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10C" w:rsidRPr="003F710C" w:rsidRDefault="003F710C" w:rsidP="009F3059">
      <w:pPr>
        <w:keepNext/>
        <w:spacing w:after="120"/>
        <w:jc w:val="center"/>
        <w:outlineLvl w:val="0"/>
        <w:rPr>
          <w:b/>
          <w:caps/>
          <w:kern w:val="28"/>
          <w:lang w:val="en-CA" w:eastAsia="en-US"/>
        </w:rPr>
      </w:pPr>
      <w:bookmarkStart w:id="0" w:name="_GoBack"/>
      <w:bookmarkEnd w:id="0"/>
      <w:r w:rsidRPr="003F710C">
        <w:rPr>
          <w:b/>
          <w:caps/>
          <w:kern w:val="28"/>
          <w:lang w:val="en-CA" w:eastAsia="en-US"/>
        </w:rPr>
        <w:t>CANADIAN FORCES COLLEGE 201</w:t>
      </w:r>
      <w:r w:rsidR="00EA0CA1">
        <w:rPr>
          <w:b/>
          <w:caps/>
          <w:kern w:val="28"/>
          <w:lang w:val="en-CA" w:eastAsia="en-US"/>
        </w:rPr>
        <w:t>8</w:t>
      </w:r>
      <w:r w:rsidR="000A7426">
        <w:rPr>
          <w:b/>
          <w:caps/>
          <w:kern w:val="28"/>
          <w:lang w:val="en-CA" w:eastAsia="en-US"/>
        </w:rPr>
        <w:t>–</w:t>
      </w:r>
      <w:r w:rsidRPr="003F710C">
        <w:rPr>
          <w:b/>
          <w:caps/>
          <w:kern w:val="28"/>
          <w:lang w:val="en-CA" w:eastAsia="en-US"/>
        </w:rPr>
        <w:t>1</w:t>
      </w:r>
      <w:r w:rsidR="00EA0CA1">
        <w:rPr>
          <w:b/>
          <w:caps/>
          <w:kern w:val="28"/>
          <w:lang w:val="en-CA" w:eastAsia="en-US"/>
        </w:rPr>
        <w:t>9</w:t>
      </w:r>
    </w:p>
    <w:p w:rsidR="003F710C" w:rsidRPr="003F710C" w:rsidRDefault="003F710C" w:rsidP="009F3059">
      <w:pPr>
        <w:keepNext/>
        <w:spacing w:after="120"/>
        <w:jc w:val="center"/>
        <w:outlineLvl w:val="0"/>
        <w:rPr>
          <w:b/>
          <w:caps/>
          <w:kern w:val="28"/>
          <w:lang w:val="en-CA" w:eastAsia="en-US"/>
        </w:rPr>
      </w:pPr>
      <w:r w:rsidRPr="003F710C">
        <w:rPr>
          <w:b/>
          <w:caps/>
          <w:kern w:val="28"/>
          <w:lang w:val="en-CA" w:eastAsia="en-US"/>
        </w:rPr>
        <w:t>JOINT COMMAND AND STAFF PROGRAMME 4</w:t>
      </w:r>
      <w:r w:rsidR="00EA0CA1">
        <w:rPr>
          <w:b/>
          <w:caps/>
          <w:kern w:val="28"/>
          <w:lang w:val="en-CA" w:eastAsia="en-US"/>
        </w:rPr>
        <w:t>5</w:t>
      </w:r>
    </w:p>
    <w:p w:rsidR="003F710C" w:rsidRPr="003F710C" w:rsidRDefault="00D655B4" w:rsidP="009F3059">
      <w:pPr>
        <w:keepNext/>
        <w:spacing w:after="120"/>
        <w:jc w:val="center"/>
        <w:outlineLvl w:val="0"/>
        <w:rPr>
          <w:b/>
          <w:caps/>
          <w:kern w:val="28"/>
          <w:lang w:val="en-CA" w:eastAsia="en-US"/>
        </w:rPr>
      </w:pPr>
      <w:r>
        <w:rPr>
          <w:b/>
          <w:caps/>
          <w:kern w:val="28"/>
          <w:lang w:val="en-CA" w:eastAsia="en-US"/>
        </w:rPr>
        <w:t>DS/CF</w:t>
      </w:r>
      <w:r w:rsidR="009F3059">
        <w:rPr>
          <w:b/>
          <w:caps/>
          <w:kern w:val="28"/>
          <w:lang w:val="en-CA" w:eastAsia="en-US"/>
        </w:rPr>
        <w:t xml:space="preserve"> </w:t>
      </w:r>
      <w:r w:rsidR="003F710C" w:rsidRPr="003F710C">
        <w:rPr>
          <w:b/>
          <w:caps/>
          <w:kern w:val="28"/>
          <w:lang w:val="en-CA" w:eastAsia="en-US"/>
        </w:rPr>
        <w:t>536 — CASE STUDIES IN CANADIAN INTERNATIONAL POLICY</w:t>
      </w:r>
    </w:p>
    <w:p w:rsidR="003F710C" w:rsidRPr="003F710C" w:rsidRDefault="003F710C" w:rsidP="000A7426">
      <w:pPr>
        <w:spacing w:after="240"/>
        <w:rPr>
          <w:szCs w:val="24"/>
          <w:lang w:val="en-CA" w:eastAsia="en-US"/>
        </w:rPr>
      </w:pPr>
      <w:r w:rsidRPr="003F710C">
        <w:rPr>
          <w:b/>
          <w:szCs w:val="24"/>
          <w:lang w:val="en-CA" w:eastAsia="en-US"/>
        </w:rPr>
        <w:t>Instructor</w:t>
      </w:r>
    </w:p>
    <w:p w:rsidR="003F710C" w:rsidRPr="003F710C" w:rsidRDefault="003F710C" w:rsidP="003F710C">
      <w:pPr>
        <w:rPr>
          <w:szCs w:val="24"/>
          <w:lang w:val="en-CA" w:eastAsia="en-US"/>
        </w:rPr>
      </w:pPr>
      <w:r w:rsidRPr="003F710C">
        <w:rPr>
          <w:szCs w:val="24"/>
          <w:lang w:val="en-CA" w:eastAsia="en-US"/>
        </w:rPr>
        <w:t xml:space="preserve">Dr. </w:t>
      </w:r>
      <w:r w:rsidR="00EA0CA1">
        <w:rPr>
          <w:szCs w:val="24"/>
          <w:lang w:val="en-CA" w:eastAsia="en-US"/>
        </w:rPr>
        <w:t>Adam Chapnick</w:t>
      </w:r>
    </w:p>
    <w:p w:rsidR="003F710C" w:rsidRPr="003F710C" w:rsidRDefault="003F710C" w:rsidP="003F710C">
      <w:pPr>
        <w:rPr>
          <w:szCs w:val="24"/>
          <w:lang w:val="en-CA" w:eastAsia="en-US"/>
        </w:rPr>
      </w:pPr>
      <w:r w:rsidRPr="003F710C">
        <w:rPr>
          <w:szCs w:val="24"/>
          <w:lang w:val="en-CA" w:eastAsia="en-US"/>
        </w:rPr>
        <w:t xml:space="preserve">Office: </w:t>
      </w:r>
      <w:r w:rsidR="00EA0CA1">
        <w:rPr>
          <w:szCs w:val="24"/>
          <w:lang w:val="en-CA" w:eastAsia="en-US"/>
        </w:rPr>
        <w:t>Curtis 316</w:t>
      </w:r>
    </w:p>
    <w:p w:rsidR="003F710C" w:rsidRPr="003F710C" w:rsidRDefault="003F710C" w:rsidP="003F710C">
      <w:pPr>
        <w:rPr>
          <w:szCs w:val="24"/>
          <w:lang w:val="en-CA" w:eastAsia="en-US"/>
        </w:rPr>
      </w:pPr>
      <w:r w:rsidRPr="003F710C">
        <w:rPr>
          <w:szCs w:val="24"/>
          <w:lang w:val="en-CA" w:eastAsia="en-US"/>
        </w:rPr>
        <w:t xml:space="preserve">Office Phone: </w:t>
      </w:r>
      <w:r w:rsidR="00EA0CA1">
        <w:rPr>
          <w:szCs w:val="24"/>
          <w:lang w:val="en-CA" w:eastAsia="en-US"/>
        </w:rPr>
        <w:t>416-482-6800 ext. 6853</w:t>
      </w:r>
    </w:p>
    <w:p w:rsidR="003F710C" w:rsidRPr="003F710C" w:rsidRDefault="003F710C" w:rsidP="00AC2AAC">
      <w:pPr>
        <w:spacing w:after="240"/>
        <w:rPr>
          <w:szCs w:val="24"/>
          <w:lang w:val="en-CA" w:eastAsia="en-US"/>
        </w:rPr>
      </w:pPr>
      <w:r w:rsidRPr="003F710C">
        <w:rPr>
          <w:szCs w:val="24"/>
          <w:lang w:val="en-CA" w:eastAsia="en-US"/>
        </w:rPr>
        <w:t xml:space="preserve">Office Email: </w:t>
      </w:r>
      <w:r w:rsidR="00EA0CA1">
        <w:rPr>
          <w:szCs w:val="24"/>
          <w:lang w:val="en-CA" w:eastAsia="en-US"/>
        </w:rPr>
        <w:t>chapnick@cfc.dnd.ca</w:t>
      </w:r>
      <w:r w:rsidR="00EA0CA1" w:rsidRPr="00EC4A3E">
        <w:rPr>
          <w:szCs w:val="24"/>
          <w:lang w:val="en-CA" w:eastAsia="en-US"/>
        </w:rPr>
        <w:t xml:space="preserve"> </w:t>
      </w:r>
    </w:p>
    <w:p w:rsidR="00D655B4" w:rsidRDefault="003F710C" w:rsidP="00AC2AAC">
      <w:pPr>
        <w:spacing w:after="240"/>
        <w:rPr>
          <w:szCs w:val="24"/>
          <w:lang w:val="en-CA" w:eastAsia="en-US"/>
        </w:rPr>
      </w:pPr>
      <w:r w:rsidRPr="003F710C">
        <w:rPr>
          <w:b/>
          <w:szCs w:val="24"/>
          <w:lang w:val="en-CA" w:eastAsia="en-US"/>
        </w:rPr>
        <w:t>Texts</w:t>
      </w:r>
      <w:r w:rsidRPr="003F710C">
        <w:rPr>
          <w:szCs w:val="24"/>
          <w:lang w:val="en-CA" w:eastAsia="en-US"/>
        </w:rPr>
        <w:t>: There is no core textbook for this course. Participants who lack a background in the hist</w:t>
      </w:r>
      <w:r w:rsidRPr="003F710C">
        <w:rPr>
          <w:szCs w:val="24"/>
          <w:lang w:val="en-CA" w:eastAsia="en-US"/>
        </w:rPr>
        <w:t>o</w:t>
      </w:r>
      <w:r w:rsidRPr="003F710C">
        <w:rPr>
          <w:szCs w:val="24"/>
          <w:lang w:val="en-CA" w:eastAsia="en-US"/>
        </w:rPr>
        <w:t>ry of Canadian foreign policy are encouraged to consult</w:t>
      </w:r>
      <w:r w:rsidR="00D655B4">
        <w:rPr>
          <w:szCs w:val="24"/>
          <w:lang w:val="en-CA" w:eastAsia="en-US"/>
        </w:rPr>
        <w:t>:</w:t>
      </w:r>
      <w:r w:rsidRPr="003F710C">
        <w:rPr>
          <w:szCs w:val="24"/>
          <w:lang w:val="en-CA" w:eastAsia="en-US"/>
        </w:rPr>
        <w:t xml:space="preserve"> </w:t>
      </w:r>
    </w:p>
    <w:p w:rsidR="00D655B4" w:rsidRDefault="003F710C" w:rsidP="00AC2AAC">
      <w:pPr>
        <w:numPr>
          <w:ilvl w:val="0"/>
          <w:numId w:val="31"/>
        </w:numPr>
        <w:spacing w:after="240"/>
        <w:rPr>
          <w:szCs w:val="24"/>
          <w:lang w:val="en-CA" w:eastAsia="en-US"/>
        </w:rPr>
      </w:pPr>
      <w:r w:rsidRPr="003F710C">
        <w:rPr>
          <w:i/>
          <w:szCs w:val="24"/>
          <w:lang w:val="en-CA" w:eastAsia="en-US"/>
        </w:rPr>
        <w:t>Empire to Umpire</w:t>
      </w:r>
      <w:r w:rsidRPr="003F710C">
        <w:rPr>
          <w:szCs w:val="24"/>
          <w:lang w:val="en-CA" w:eastAsia="en-US"/>
        </w:rPr>
        <w:t xml:space="preserve"> by Norman Hillmer and Jack Granatstein (</w:t>
      </w:r>
      <w:r w:rsidR="00400477">
        <w:rPr>
          <w:szCs w:val="24"/>
          <w:lang w:val="en-CA" w:eastAsia="en-US"/>
        </w:rPr>
        <w:t xml:space="preserve">IRC </w:t>
      </w:r>
      <w:r w:rsidR="00986391">
        <w:rPr>
          <w:szCs w:val="24"/>
          <w:lang w:val="en-CA" w:eastAsia="en-US"/>
        </w:rPr>
        <w:t>327.71 H5 2008);</w:t>
      </w:r>
      <w:r w:rsidRPr="003F710C">
        <w:rPr>
          <w:szCs w:val="24"/>
          <w:lang w:val="en-CA" w:eastAsia="en-US"/>
        </w:rPr>
        <w:t xml:space="preserve"> and/or </w:t>
      </w:r>
    </w:p>
    <w:p w:rsidR="003F710C" w:rsidRPr="003F710C" w:rsidRDefault="003F710C" w:rsidP="00AC2AAC">
      <w:pPr>
        <w:numPr>
          <w:ilvl w:val="0"/>
          <w:numId w:val="31"/>
        </w:numPr>
        <w:spacing w:after="240"/>
        <w:rPr>
          <w:szCs w:val="24"/>
          <w:lang w:val="en-CA" w:eastAsia="en-US"/>
        </w:rPr>
      </w:pPr>
      <w:r w:rsidRPr="003F710C">
        <w:rPr>
          <w:i/>
          <w:szCs w:val="24"/>
          <w:lang w:val="en-CA" w:eastAsia="en-US"/>
        </w:rPr>
        <w:t>Alliance and Illusion</w:t>
      </w:r>
      <w:r w:rsidRPr="003F710C">
        <w:rPr>
          <w:szCs w:val="24"/>
          <w:lang w:val="en-CA" w:eastAsia="en-US"/>
        </w:rPr>
        <w:t xml:space="preserve"> by Robert Bothwell (</w:t>
      </w:r>
      <w:r w:rsidR="00400477">
        <w:rPr>
          <w:szCs w:val="24"/>
          <w:lang w:val="en-CA" w:eastAsia="en-US"/>
        </w:rPr>
        <w:t xml:space="preserve">IRC </w:t>
      </w:r>
      <w:r w:rsidRPr="003F710C">
        <w:rPr>
          <w:szCs w:val="24"/>
          <w:lang w:val="en-CA" w:eastAsia="en-US"/>
        </w:rPr>
        <w:t xml:space="preserve">327.71009045 B68 2007). </w:t>
      </w:r>
    </w:p>
    <w:p w:rsidR="003F710C" w:rsidRPr="003F710C" w:rsidRDefault="003F710C" w:rsidP="00AC2AAC">
      <w:pPr>
        <w:spacing w:after="240"/>
        <w:rPr>
          <w:szCs w:val="24"/>
          <w:lang w:val="en-CA" w:eastAsia="en-US"/>
        </w:rPr>
      </w:pPr>
      <w:r w:rsidRPr="003F710C">
        <w:rPr>
          <w:szCs w:val="24"/>
          <w:lang w:val="en-CA" w:eastAsia="en-US"/>
        </w:rPr>
        <w:t>In addition, the</w:t>
      </w:r>
      <w:r w:rsidR="00D655B4">
        <w:rPr>
          <w:szCs w:val="24"/>
          <w:lang w:val="en-CA" w:eastAsia="en-US"/>
        </w:rPr>
        <w:t xml:space="preserve">re are </w:t>
      </w:r>
      <w:r w:rsidRPr="003F710C">
        <w:rPr>
          <w:szCs w:val="24"/>
          <w:lang w:val="en-CA" w:eastAsia="en-US"/>
        </w:rPr>
        <w:t xml:space="preserve">a series of </w:t>
      </w:r>
      <w:r w:rsidRPr="003F710C">
        <w:rPr>
          <w:b/>
          <w:szCs w:val="24"/>
          <w:lang w:val="en-CA" w:eastAsia="en-US"/>
        </w:rPr>
        <w:t>optional</w:t>
      </w:r>
      <w:r w:rsidRPr="003F710C">
        <w:rPr>
          <w:szCs w:val="24"/>
          <w:lang w:val="en-CA" w:eastAsia="en-US"/>
        </w:rPr>
        <w:t xml:space="preserve"> introductory articles and book chapters that establish the histori</w:t>
      </w:r>
      <w:r w:rsidR="00D83A62">
        <w:rPr>
          <w:szCs w:val="24"/>
          <w:lang w:val="en-CA" w:eastAsia="en-US"/>
        </w:rPr>
        <w:t>cal context for the lecture in S</w:t>
      </w:r>
      <w:r w:rsidRPr="003F710C">
        <w:rPr>
          <w:szCs w:val="24"/>
          <w:lang w:val="en-CA" w:eastAsia="en-US"/>
        </w:rPr>
        <w:t>ession 1.</w:t>
      </w:r>
    </w:p>
    <w:p w:rsidR="003F710C" w:rsidRPr="003F710C" w:rsidRDefault="003F710C" w:rsidP="000A7426">
      <w:pPr>
        <w:spacing w:after="240"/>
        <w:rPr>
          <w:szCs w:val="24"/>
          <w:lang w:val="en-CA" w:eastAsia="en-US"/>
        </w:rPr>
      </w:pPr>
      <w:r w:rsidRPr="003F710C">
        <w:rPr>
          <w:b/>
          <w:szCs w:val="24"/>
          <w:lang w:val="en-CA" w:eastAsia="en-US"/>
        </w:rPr>
        <w:t>Required</w:t>
      </w:r>
      <w:r w:rsidRPr="003F710C">
        <w:rPr>
          <w:szCs w:val="24"/>
          <w:lang w:val="en-CA" w:eastAsia="en-US"/>
        </w:rPr>
        <w:t xml:space="preserve"> readings are available </w:t>
      </w:r>
      <w:r w:rsidR="00EA0CA1">
        <w:rPr>
          <w:szCs w:val="24"/>
          <w:lang w:val="en-CA" w:eastAsia="en-US"/>
        </w:rPr>
        <w:t>online</w:t>
      </w:r>
      <w:r w:rsidR="00EA26BD">
        <w:rPr>
          <w:szCs w:val="24"/>
          <w:lang w:val="en-CA" w:eastAsia="en-US"/>
        </w:rPr>
        <w:t xml:space="preserve">. </w:t>
      </w:r>
      <w:r w:rsidRPr="003F710C">
        <w:rPr>
          <w:szCs w:val="24"/>
          <w:lang w:val="en-CA" w:eastAsia="en-US"/>
        </w:rPr>
        <w:t xml:space="preserve">Supplementary readings, as well </w:t>
      </w:r>
      <w:r w:rsidR="00AA5AF9">
        <w:rPr>
          <w:szCs w:val="24"/>
          <w:lang w:val="en-CA" w:eastAsia="en-US"/>
        </w:rPr>
        <w:t>as the additional rea</w:t>
      </w:r>
      <w:r w:rsidR="00AA5AF9">
        <w:rPr>
          <w:szCs w:val="24"/>
          <w:lang w:val="en-CA" w:eastAsia="en-US"/>
        </w:rPr>
        <w:t>d</w:t>
      </w:r>
      <w:r w:rsidR="00AA5AF9">
        <w:rPr>
          <w:szCs w:val="24"/>
          <w:lang w:val="en-CA" w:eastAsia="en-US"/>
        </w:rPr>
        <w:t>ings for S</w:t>
      </w:r>
      <w:r w:rsidRPr="003F710C">
        <w:rPr>
          <w:szCs w:val="24"/>
          <w:lang w:val="en-CA" w:eastAsia="en-US"/>
        </w:rPr>
        <w:t>ession</w:t>
      </w:r>
      <w:r w:rsidR="008A10B8">
        <w:rPr>
          <w:spacing w:val="-1"/>
          <w:szCs w:val="24"/>
          <w:lang w:val="en-CA" w:eastAsia="en-US"/>
        </w:rPr>
        <w:t xml:space="preserve"> 9</w:t>
      </w:r>
      <w:r w:rsidRPr="003F710C">
        <w:rPr>
          <w:spacing w:val="-1"/>
          <w:szCs w:val="24"/>
          <w:lang w:val="en-CA" w:eastAsia="en-US"/>
        </w:rPr>
        <w:t xml:space="preserve"> that are not available </w:t>
      </w:r>
      <w:r w:rsidR="00EA0CA1">
        <w:rPr>
          <w:spacing w:val="-1"/>
          <w:szCs w:val="24"/>
          <w:lang w:val="en-CA" w:eastAsia="en-US"/>
        </w:rPr>
        <w:t>online</w:t>
      </w:r>
      <w:r w:rsidRPr="003F710C">
        <w:rPr>
          <w:spacing w:val="-1"/>
          <w:szCs w:val="24"/>
          <w:lang w:val="en-CA" w:eastAsia="en-US"/>
        </w:rPr>
        <w:t>, are available through the instructor and/</w:t>
      </w:r>
      <w:r w:rsidRPr="003F710C">
        <w:rPr>
          <w:spacing w:val="-2"/>
          <w:szCs w:val="24"/>
          <w:lang w:val="en-CA" w:eastAsia="en-US"/>
        </w:rPr>
        <w:t xml:space="preserve">or the IRC. </w:t>
      </w:r>
      <w:r w:rsidR="00AA5AF9">
        <w:rPr>
          <w:b/>
          <w:spacing w:val="-2"/>
          <w:szCs w:val="24"/>
          <w:lang w:val="en-CA" w:eastAsia="en-US"/>
        </w:rPr>
        <w:t>Beginning in S</w:t>
      </w:r>
      <w:r w:rsidRPr="003F710C">
        <w:rPr>
          <w:b/>
          <w:spacing w:val="-2"/>
          <w:szCs w:val="24"/>
          <w:lang w:val="en-CA" w:eastAsia="en-US"/>
        </w:rPr>
        <w:t>ession 2</w:t>
      </w:r>
      <w:r w:rsidR="00625C82">
        <w:rPr>
          <w:b/>
          <w:spacing w:val="-2"/>
          <w:szCs w:val="24"/>
          <w:lang w:val="en-CA" w:eastAsia="en-US"/>
        </w:rPr>
        <w:t xml:space="preserve"> and through </w:t>
      </w:r>
      <w:r w:rsidR="00AA5AF9">
        <w:rPr>
          <w:b/>
          <w:spacing w:val="-2"/>
          <w:szCs w:val="24"/>
          <w:lang w:val="en-CA" w:eastAsia="en-US"/>
        </w:rPr>
        <w:t>S</w:t>
      </w:r>
      <w:r w:rsidR="00625C82">
        <w:rPr>
          <w:b/>
          <w:spacing w:val="-2"/>
          <w:szCs w:val="24"/>
          <w:lang w:val="en-CA" w:eastAsia="en-US"/>
        </w:rPr>
        <w:t>ession 8</w:t>
      </w:r>
      <w:r w:rsidRPr="003F710C">
        <w:rPr>
          <w:b/>
          <w:spacing w:val="-2"/>
          <w:szCs w:val="24"/>
          <w:lang w:val="en-CA" w:eastAsia="en-US"/>
        </w:rPr>
        <w:t>, participants</w:t>
      </w:r>
      <w:r w:rsidRPr="003F710C">
        <w:rPr>
          <w:spacing w:val="-2"/>
          <w:szCs w:val="24"/>
          <w:lang w:val="en-CA" w:eastAsia="en-US"/>
        </w:rPr>
        <w:t xml:space="preserve"> </w:t>
      </w:r>
      <w:r w:rsidR="009B5F70">
        <w:rPr>
          <w:b/>
          <w:spacing w:val="-2"/>
          <w:szCs w:val="24"/>
          <w:lang w:val="en-CA" w:eastAsia="en-US"/>
        </w:rPr>
        <w:t>are also expected to read/</w:t>
      </w:r>
      <w:r w:rsidR="00625C82">
        <w:rPr>
          <w:b/>
          <w:spacing w:val="-2"/>
          <w:szCs w:val="24"/>
          <w:lang w:val="en-CA" w:eastAsia="en-US"/>
        </w:rPr>
        <w:t xml:space="preserve">listen to </w:t>
      </w:r>
      <w:r w:rsidR="00EA26BD">
        <w:rPr>
          <w:b/>
          <w:spacing w:val="-2"/>
          <w:szCs w:val="24"/>
          <w:lang w:val="en-CA" w:eastAsia="en-US"/>
        </w:rPr>
        <w:t xml:space="preserve">at least two newspaper, journal, </w:t>
      </w:r>
      <w:r w:rsidRPr="003F710C">
        <w:rPr>
          <w:b/>
          <w:spacing w:val="-2"/>
          <w:szCs w:val="24"/>
          <w:lang w:val="en-CA" w:eastAsia="en-US"/>
        </w:rPr>
        <w:t>magazine</w:t>
      </w:r>
      <w:r w:rsidRPr="003F710C">
        <w:rPr>
          <w:b/>
          <w:szCs w:val="24"/>
          <w:lang w:val="en-CA" w:eastAsia="en-US"/>
        </w:rPr>
        <w:t xml:space="preserve"> articles</w:t>
      </w:r>
      <w:r w:rsidR="00EA26BD">
        <w:rPr>
          <w:b/>
          <w:szCs w:val="24"/>
          <w:lang w:val="en-CA" w:eastAsia="en-US"/>
        </w:rPr>
        <w:t xml:space="preserve">, </w:t>
      </w:r>
      <w:r w:rsidR="002B27EE">
        <w:rPr>
          <w:b/>
          <w:szCs w:val="24"/>
          <w:lang w:val="en-CA" w:eastAsia="en-US"/>
        </w:rPr>
        <w:t>reputable</w:t>
      </w:r>
      <w:r w:rsidR="00EA26BD">
        <w:rPr>
          <w:b/>
          <w:szCs w:val="24"/>
          <w:lang w:val="en-CA" w:eastAsia="en-US"/>
        </w:rPr>
        <w:t xml:space="preserve"> blogs, or </w:t>
      </w:r>
      <w:r w:rsidR="00625C82">
        <w:rPr>
          <w:b/>
          <w:szCs w:val="24"/>
          <w:lang w:val="en-CA" w:eastAsia="en-US"/>
        </w:rPr>
        <w:t>po</w:t>
      </w:r>
      <w:r w:rsidR="00625C82">
        <w:rPr>
          <w:b/>
          <w:szCs w:val="24"/>
          <w:lang w:val="en-CA" w:eastAsia="en-US"/>
        </w:rPr>
        <w:t>d</w:t>
      </w:r>
      <w:r w:rsidR="00625C82">
        <w:rPr>
          <w:b/>
          <w:szCs w:val="24"/>
          <w:lang w:val="en-CA" w:eastAsia="en-US"/>
        </w:rPr>
        <w:t>casts</w:t>
      </w:r>
      <w:r w:rsidRPr="003F710C">
        <w:rPr>
          <w:b/>
          <w:szCs w:val="24"/>
          <w:lang w:val="en-CA" w:eastAsia="en-US"/>
        </w:rPr>
        <w:t xml:space="preserve"> per </w:t>
      </w:r>
      <w:r w:rsidR="00625C82">
        <w:rPr>
          <w:b/>
          <w:szCs w:val="24"/>
          <w:lang w:val="en-CA" w:eastAsia="en-US"/>
        </w:rPr>
        <w:t>session</w:t>
      </w:r>
      <w:r w:rsidRPr="003F710C">
        <w:rPr>
          <w:b/>
          <w:szCs w:val="24"/>
          <w:lang w:val="en-CA" w:eastAsia="en-US"/>
        </w:rPr>
        <w:t xml:space="preserve"> on contemporary Canadian international policy issues (readings for other JCSP courses are acceptable) from two di</w:t>
      </w:r>
      <w:r w:rsidRPr="003F710C">
        <w:rPr>
          <w:b/>
          <w:szCs w:val="24"/>
          <w:lang w:val="en-CA" w:eastAsia="en-US"/>
        </w:rPr>
        <w:t>f</w:t>
      </w:r>
      <w:r w:rsidRPr="003F710C">
        <w:rPr>
          <w:b/>
          <w:szCs w:val="24"/>
          <w:lang w:val="en-CA" w:eastAsia="en-US"/>
        </w:rPr>
        <w:t>ferent sources</w:t>
      </w:r>
      <w:r w:rsidRPr="003F710C">
        <w:rPr>
          <w:szCs w:val="24"/>
          <w:lang w:val="en-CA" w:eastAsia="en-US"/>
        </w:rPr>
        <w:t xml:space="preserve">. </w:t>
      </w:r>
      <w:r w:rsidR="00EA0CA1">
        <w:rPr>
          <w:szCs w:val="24"/>
          <w:lang w:val="en-CA" w:eastAsia="en-US"/>
        </w:rPr>
        <w:t xml:space="preserve">Participants are exempted from this requirement on the day that they defend their action memorandum. </w:t>
      </w:r>
      <w:r w:rsidRPr="003F710C">
        <w:rPr>
          <w:szCs w:val="24"/>
          <w:lang w:val="en-CA" w:eastAsia="en-US"/>
        </w:rPr>
        <w:t>See the end of this outline for assistance in locating rea</w:t>
      </w:r>
      <w:r w:rsidRPr="003F710C">
        <w:rPr>
          <w:szCs w:val="24"/>
          <w:lang w:val="en-CA" w:eastAsia="en-US"/>
        </w:rPr>
        <w:t>d</w:t>
      </w:r>
      <w:r w:rsidRPr="003F710C">
        <w:rPr>
          <w:szCs w:val="24"/>
          <w:lang w:val="en-CA" w:eastAsia="en-US"/>
        </w:rPr>
        <w:t>ings</w:t>
      </w:r>
      <w:r w:rsidR="009B5F70">
        <w:rPr>
          <w:szCs w:val="24"/>
          <w:lang w:val="en-CA" w:eastAsia="en-US"/>
        </w:rPr>
        <w:t>/</w:t>
      </w:r>
      <w:r w:rsidR="008A10B8">
        <w:rPr>
          <w:szCs w:val="24"/>
          <w:lang w:val="en-CA" w:eastAsia="en-US"/>
        </w:rPr>
        <w:t>podcasts</w:t>
      </w:r>
      <w:r w:rsidRPr="003F710C">
        <w:rPr>
          <w:szCs w:val="24"/>
          <w:lang w:val="en-CA" w:eastAsia="en-US"/>
        </w:rPr>
        <w:t>.</w:t>
      </w:r>
    </w:p>
    <w:p w:rsidR="003F710C" w:rsidRPr="003F710C" w:rsidRDefault="003F710C" w:rsidP="000A7426">
      <w:pPr>
        <w:spacing w:after="240"/>
        <w:rPr>
          <w:szCs w:val="24"/>
          <w:lang w:val="en-CA" w:eastAsia="en-US"/>
        </w:rPr>
      </w:pPr>
      <w:r w:rsidRPr="003F710C">
        <w:rPr>
          <w:b/>
          <w:szCs w:val="24"/>
          <w:lang w:val="en-CA" w:eastAsia="en-US"/>
        </w:rPr>
        <w:t>Schedule</w:t>
      </w:r>
      <w:r w:rsidRPr="003F710C">
        <w:rPr>
          <w:szCs w:val="24"/>
          <w:lang w:val="en-CA" w:eastAsia="en-US"/>
        </w:rPr>
        <w:t>: Please consult the CFC timetable.</w:t>
      </w:r>
    </w:p>
    <w:p w:rsidR="003F710C" w:rsidRPr="003F710C" w:rsidRDefault="003F710C" w:rsidP="000A7426">
      <w:pPr>
        <w:spacing w:after="240"/>
        <w:rPr>
          <w:snapToGrid w:val="0"/>
          <w:szCs w:val="24"/>
          <w:lang w:val="en-CA" w:eastAsia="en-US"/>
        </w:rPr>
      </w:pPr>
      <w:r w:rsidRPr="003F710C">
        <w:rPr>
          <w:b/>
          <w:szCs w:val="24"/>
          <w:lang w:val="en-CA" w:eastAsia="en-US"/>
        </w:rPr>
        <w:t>Course Description</w:t>
      </w:r>
      <w:r w:rsidRPr="003F710C">
        <w:rPr>
          <w:szCs w:val="24"/>
          <w:lang w:val="en-CA" w:eastAsia="en-US"/>
        </w:rPr>
        <w:t xml:space="preserve">: </w:t>
      </w:r>
      <w:r w:rsidRPr="003F710C">
        <w:rPr>
          <w:snapToGrid w:val="0"/>
          <w:szCs w:val="24"/>
          <w:lang w:val="en-CA" w:eastAsia="en-US"/>
        </w:rPr>
        <w:t>This course is designed to introduce participants to the study of Canada’s international policy. It uses history as a lens to assess contemporary issues and struggles. The early sessions of the course introduce historical case studies to facilitate the discussion and ana</w:t>
      </w:r>
      <w:r w:rsidRPr="003F710C">
        <w:rPr>
          <w:snapToGrid w:val="0"/>
          <w:szCs w:val="24"/>
          <w:lang w:val="en-CA" w:eastAsia="en-US"/>
        </w:rPr>
        <w:t>l</w:t>
      </w:r>
      <w:r w:rsidRPr="003F710C">
        <w:rPr>
          <w:snapToGrid w:val="0"/>
          <w:szCs w:val="24"/>
          <w:lang w:val="en-CA" w:eastAsia="en-US"/>
        </w:rPr>
        <w:t xml:space="preserve">ysis of issues brought up in the </w:t>
      </w:r>
      <w:r w:rsidR="00EA0CA1">
        <w:rPr>
          <w:snapToGrid w:val="0"/>
          <w:szCs w:val="24"/>
          <w:lang w:val="en-CA" w:eastAsia="en-US"/>
        </w:rPr>
        <w:t>assigned</w:t>
      </w:r>
      <w:r w:rsidR="00EA0CA1" w:rsidRPr="003F710C">
        <w:rPr>
          <w:snapToGrid w:val="0"/>
          <w:szCs w:val="24"/>
          <w:lang w:val="en-CA" w:eastAsia="en-US"/>
        </w:rPr>
        <w:t xml:space="preserve"> </w:t>
      </w:r>
      <w:r w:rsidRPr="003F710C">
        <w:rPr>
          <w:snapToGrid w:val="0"/>
          <w:szCs w:val="24"/>
          <w:lang w:val="en-CA" w:eastAsia="en-US"/>
        </w:rPr>
        <w:t>readings, as well as to explore linkages between prev</w:t>
      </w:r>
      <w:r w:rsidRPr="003F710C">
        <w:rPr>
          <w:snapToGrid w:val="0"/>
          <w:szCs w:val="24"/>
          <w:lang w:val="en-CA" w:eastAsia="en-US"/>
        </w:rPr>
        <w:t>i</w:t>
      </w:r>
      <w:r w:rsidRPr="003F710C">
        <w:rPr>
          <w:snapToGrid w:val="0"/>
          <w:szCs w:val="24"/>
          <w:lang w:val="en-CA" w:eastAsia="en-US"/>
        </w:rPr>
        <w:t xml:space="preserve">ous Canadian experiences </w:t>
      </w:r>
      <w:r w:rsidR="00AA5AF9">
        <w:rPr>
          <w:snapToGrid w:val="0"/>
          <w:szCs w:val="24"/>
          <w:lang w:val="en-CA" w:eastAsia="en-US"/>
        </w:rPr>
        <w:t>and</w:t>
      </w:r>
      <w:r w:rsidRPr="003F710C">
        <w:rPr>
          <w:snapToGrid w:val="0"/>
          <w:szCs w:val="24"/>
          <w:lang w:val="en-CA" w:eastAsia="en-US"/>
        </w:rPr>
        <w:t xml:space="preserve"> contemporary international policy themes. Towards the end of the course, participants research, design, and present their own contemporary cases. To unde</w:t>
      </w:r>
      <w:r w:rsidRPr="003F710C">
        <w:rPr>
          <w:snapToGrid w:val="0"/>
          <w:szCs w:val="24"/>
          <w:lang w:val="en-CA" w:eastAsia="en-US"/>
        </w:rPr>
        <w:t>r</w:t>
      </w:r>
      <w:r w:rsidRPr="003F710C">
        <w:rPr>
          <w:snapToGrid w:val="0"/>
          <w:szCs w:val="24"/>
          <w:lang w:val="en-CA" w:eastAsia="en-US"/>
        </w:rPr>
        <w:t>stand the context of the international policy decisions taken in Canada, this course considers both the domestic situation and politics abroad, with specific reference to the policies of Canada’s most significant allies.</w:t>
      </w:r>
    </w:p>
    <w:p w:rsidR="003F710C" w:rsidRPr="003F710C" w:rsidRDefault="00D655B4" w:rsidP="000A7426">
      <w:pPr>
        <w:spacing w:after="240"/>
        <w:rPr>
          <w:szCs w:val="24"/>
          <w:lang w:val="en-CA" w:eastAsia="en-US"/>
        </w:rPr>
      </w:pPr>
      <w:r>
        <w:rPr>
          <w:b/>
          <w:szCs w:val="24"/>
          <w:lang w:val="en-CA" w:eastAsia="en-US"/>
        </w:rPr>
        <w:t xml:space="preserve">Teaching and </w:t>
      </w:r>
      <w:r w:rsidR="003F710C" w:rsidRPr="003F710C">
        <w:rPr>
          <w:b/>
          <w:szCs w:val="24"/>
          <w:lang w:val="en-CA" w:eastAsia="en-US"/>
        </w:rPr>
        <w:t>Assessment Strategy</w:t>
      </w:r>
      <w:r w:rsidR="003F710C" w:rsidRPr="003F710C">
        <w:rPr>
          <w:szCs w:val="24"/>
          <w:lang w:val="en-CA" w:eastAsia="en-US"/>
        </w:rPr>
        <w:t xml:space="preserve">: The course is made up of </w:t>
      </w:r>
      <w:r w:rsidR="008A10B8">
        <w:rPr>
          <w:szCs w:val="24"/>
          <w:lang w:val="en-CA" w:eastAsia="en-US"/>
        </w:rPr>
        <w:t>two</w:t>
      </w:r>
      <w:r w:rsidR="008A10B8" w:rsidRPr="003F710C">
        <w:rPr>
          <w:szCs w:val="24"/>
          <w:lang w:val="en-CA" w:eastAsia="en-US"/>
        </w:rPr>
        <w:t xml:space="preserve"> </w:t>
      </w:r>
      <w:r w:rsidR="003F710C" w:rsidRPr="003F710C">
        <w:rPr>
          <w:szCs w:val="24"/>
          <w:lang w:val="en-CA" w:eastAsia="en-US"/>
        </w:rPr>
        <w:t xml:space="preserve">lecture/seminars and </w:t>
      </w:r>
      <w:r w:rsidR="008A10B8">
        <w:rPr>
          <w:szCs w:val="24"/>
          <w:lang w:val="en-CA" w:eastAsia="en-US"/>
        </w:rPr>
        <w:t>ten</w:t>
      </w:r>
      <w:r w:rsidR="003F710C" w:rsidRPr="003F710C">
        <w:rPr>
          <w:szCs w:val="24"/>
          <w:lang w:val="en-CA" w:eastAsia="en-US"/>
        </w:rPr>
        <w:t xml:space="preserve"> standard seminars. (To enable greater opportunities for personal engagement, participants </w:t>
      </w:r>
      <w:r w:rsidR="00EA0CA1">
        <w:rPr>
          <w:szCs w:val="24"/>
          <w:lang w:val="en-CA" w:eastAsia="en-US"/>
        </w:rPr>
        <w:t>might be</w:t>
      </w:r>
      <w:r w:rsidR="003F710C" w:rsidRPr="003F710C">
        <w:rPr>
          <w:szCs w:val="24"/>
          <w:lang w:val="en-CA" w:eastAsia="en-US"/>
        </w:rPr>
        <w:t xml:space="preserve"> divided into two syndicates for the seminars.) The lectures provide broad historical and hist</w:t>
      </w:r>
      <w:r w:rsidR="003F710C" w:rsidRPr="003F710C">
        <w:rPr>
          <w:szCs w:val="24"/>
          <w:lang w:val="en-CA" w:eastAsia="en-US"/>
        </w:rPr>
        <w:t>o</w:t>
      </w:r>
      <w:r w:rsidR="003F710C" w:rsidRPr="003F710C">
        <w:rPr>
          <w:szCs w:val="24"/>
          <w:lang w:val="en-CA" w:eastAsia="en-US"/>
        </w:rPr>
        <w:t xml:space="preserve">riographical context. They also serve as transitions between the historical and contemporary </w:t>
      </w:r>
      <w:r w:rsidR="003F710C" w:rsidRPr="003F710C">
        <w:rPr>
          <w:szCs w:val="24"/>
          <w:lang w:val="en-CA" w:eastAsia="en-US"/>
        </w:rPr>
        <w:lastRenderedPageBreak/>
        <w:t>sections of the course. The seminars are used to discuss and analy</w:t>
      </w:r>
      <w:r w:rsidR="00625C82">
        <w:rPr>
          <w:szCs w:val="24"/>
          <w:lang w:val="en-CA" w:eastAsia="en-US"/>
        </w:rPr>
        <w:t>z</w:t>
      </w:r>
      <w:r w:rsidR="003F710C" w:rsidRPr="003F710C">
        <w:rPr>
          <w:szCs w:val="24"/>
          <w:lang w:val="en-CA" w:eastAsia="en-US"/>
        </w:rPr>
        <w:t>e the issues brought up in the weekly readings, to debate and evaluate participants’ action memoranda and briefing notes, and to discuss the value that history and context can bring to the analysis of co</w:t>
      </w:r>
      <w:r w:rsidR="003F710C" w:rsidRPr="003F710C">
        <w:rPr>
          <w:szCs w:val="24"/>
          <w:lang w:val="en-CA" w:eastAsia="en-US"/>
        </w:rPr>
        <w:t>n</w:t>
      </w:r>
      <w:r w:rsidR="003F710C" w:rsidRPr="003F710C">
        <w:rPr>
          <w:szCs w:val="24"/>
          <w:lang w:val="en-CA" w:eastAsia="en-US"/>
        </w:rPr>
        <w:t xml:space="preserve">temporary Canadian international policy themes. </w:t>
      </w:r>
    </w:p>
    <w:p w:rsidR="003F710C" w:rsidRPr="003F710C" w:rsidRDefault="003F710C" w:rsidP="000A7426">
      <w:pPr>
        <w:spacing w:after="240"/>
        <w:rPr>
          <w:szCs w:val="24"/>
          <w:lang w:val="en-CA" w:eastAsia="en-US"/>
        </w:rPr>
      </w:pPr>
      <w:r w:rsidRPr="003F710C">
        <w:rPr>
          <w:szCs w:val="24"/>
          <w:lang w:val="en-CA" w:eastAsia="en-US"/>
        </w:rPr>
        <w:t>This course is designed to enable participants to develop their own ideas about the constraints and continuities that characterize the history of Canada’s international policy. It challenges pa</w:t>
      </w:r>
      <w:r w:rsidRPr="003F710C">
        <w:rPr>
          <w:szCs w:val="24"/>
          <w:lang w:val="en-CA" w:eastAsia="en-US"/>
        </w:rPr>
        <w:t>r</w:t>
      </w:r>
      <w:r w:rsidRPr="003F710C">
        <w:rPr>
          <w:szCs w:val="24"/>
          <w:lang w:val="en-CA" w:eastAsia="en-US"/>
        </w:rPr>
        <w:t xml:space="preserve">ticipants to think critically about the nature of Canadian conduct </w:t>
      </w:r>
      <w:r w:rsidR="00EA0CA1">
        <w:rPr>
          <w:szCs w:val="24"/>
          <w:lang w:val="en-CA" w:eastAsia="en-US"/>
        </w:rPr>
        <w:t>on the world stage</w:t>
      </w:r>
      <w:r w:rsidRPr="003F710C">
        <w:rPr>
          <w:szCs w:val="24"/>
          <w:lang w:val="en-CA" w:eastAsia="en-US"/>
        </w:rPr>
        <w:t xml:space="preserve"> and to deve</w:t>
      </w:r>
      <w:r w:rsidRPr="003F710C">
        <w:rPr>
          <w:szCs w:val="24"/>
          <w:lang w:val="en-CA" w:eastAsia="en-US"/>
        </w:rPr>
        <w:t>l</w:t>
      </w:r>
      <w:r w:rsidRPr="003F710C">
        <w:rPr>
          <w:szCs w:val="24"/>
          <w:lang w:val="en-CA" w:eastAsia="en-US"/>
        </w:rPr>
        <w:t>op their own individual interpretations of Canada’s evolving place in global affairs.</w:t>
      </w:r>
    </w:p>
    <w:p w:rsidR="003F710C" w:rsidRPr="003F710C" w:rsidRDefault="00D655B4" w:rsidP="000A7426">
      <w:pPr>
        <w:spacing w:after="240"/>
        <w:rPr>
          <w:szCs w:val="24"/>
          <w:lang w:val="en-CA" w:eastAsia="en-US"/>
        </w:rPr>
      </w:pPr>
      <w:r>
        <w:rPr>
          <w:b/>
          <w:szCs w:val="24"/>
          <w:lang w:val="en-CA" w:eastAsia="en-US"/>
        </w:rPr>
        <w:t xml:space="preserve">Grade Allocation for </w:t>
      </w:r>
      <w:r w:rsidR="009F3059">
        <w:rPr>
          <w:b/>
          <w:szCs w:val="24"/>
          <w:lang w:val="en-CA" w:eastAsia="en-US"/>
        </w:rPr>
        <w:t>DS 536</w:t>
      </w:r>
    </w:p>
    <w:p w:rsidR="003F710C" w:rsidRPr="003F710C" w:rsidRDefault="003F710C" w:rsidP="00A055DC">
      <w:pPr>
        <w:numPr>
          <w:ilvl w:val="0"/>
          <w:numId w:val="3"/>
        </w:numPr>
        <w:spacing w:after="240"/>
        <w:rPr>
          <w:szCs w:val="24"/>
          <w:lang w:val="en-CA" w:eastAsia="en-US"/>
        </w:rPr>
      </w:pPr>
      <w:r w:rsidRPr="003F710C">
        <w:rPr>
          <w:szCs w:val="24"/>
          <w:lang w:val="en-CA" w:eastAsia="en-US"/>
        </w:rPr>
        <w:t xml:space="preserve">30% Seminar participation — throughout </w:t>
      </w:r>
    </w:p>
    <w:p w:rsidR="003F710C" w:rsidRPr="003F710C" w:rsidRDefault="003F710C" w:rsidP="00A055DC">
      <w:pPr>
        <w:numPr>
          <w:ilvl w:val="0"/>
          <w:numId w:val="3"/>
        </w:numPr>
        <w:spacing w:after="240"/>
        <w:rPr>
          <w:szCs w:val="24"/>
          <w:lang w:val="en-CA" w:eastAsia="en-US"/>
        </w:rPr>
      </w:pPr>
      <w:r w:rsidRPr="003F710C">
        <w:rPr>
          <w:szCs w:val="24"/>
          <w:lang w:val="en-CA" w:eastAsia="en-US"/>
        </w:rPr>
        <w:t>20% Action memorandum — due one week after its defence</w:t>
      </w:r>
    </w:p>
    <w:p w:rsidR="003F710C" w:rsidRPr="003F710C" w:rsidRDefault="003F710C" w:rsidP="00A055DC">
      <w:pPr>
        <w:numPr>
          <w:ilvl w:val="0"/>
          <w:numId w:val="3"/>
        </w:numPr>
        <w:spacing w:after="240"/>
        <w:rPr>
          <w:szCs w:val="24"/>
          <w:lang w:val="en-CA" w:eastAsia="en-US"/>
        </w:rPr>
      </w:pPr>
      <w:r w:rsidRPr="003F710C">
        <w:rPr>
          <w:szCs w:val="24"/>
          <w:lang w:val="en-CA" w:eastAsia="en-US"/>
        </w:rPr>
        <w:t xml:space="preserve">10% Action memorandum defence — in one of </w:t>
      </w:r>
      <w:r w:rsidR="00AA5AF9">
        <w:rPr>
          <w:szCs w:val="24"/>
          <w:lang w:val="en-CA" w:eastAsia="en-US"/>
        </w:rPr>
        <w:t>S</w:t>
      </w:r>
      <w:r w:rsidRPr="003F710C">
        <w:rPr>
          <w:szCs w:val="24"/>
          <w:lang w:val="en-CA" w:eastAsia="en-US"/>
        </w:rPr>
        <w:t xml:space="preserve">essions 3 through </w:t>
      </w:r>
      <w:r w:rsidR="008A10B8">
        <w:rPr>
          <w:szCs w:val="24"/>
          <w:lang w:val="en-CA" w:eastAsia="en-US"/>
        </w:rPr>
        <w:t>8</w:t>
      </w:r>
    </w:p>
    <w:p w:rsidR="003F710C" w:rsidRPr="003F710C" w:rsidRDefault="003F710C" w:rsidP="00A055DC">
      <w:pPr>
        <w:numPr>
          <w:ilvl w:val="0"/>
          <w:numId w:val="3"/>
        </w:numPr>
        <w:spacing w:after="240"/>
        <w:rPr>
          <w:szCs w:val="24"/>
          <w:lang w:val="en-CA" w:eastAsia="en-US"/>
        </w:rPr>
      </w:pPr>
      <w:r w:rsidRPr="003F710C">
        <w:rPr>
          <w:szCs w:val="24"/>
          <w:lang w:val="en-CA" w:eastAsia="en-US"/>
        </w:rPr>
        <w:t>30% Briefing note — due one week after its discussion in seminar</w:t>
      </w:r>
    </w:p>
    <w:p w:rsidR="003F710C" w:rsidRPr="003F710C" w:rsidRDefault="003F710C" w:rsidP="00A055DC">
      <w:pPr>
        <w:numPr>
          <w:ilvl w:val="0"/>
          <w:numId w:val="3"/>
        </w:numPr>
        <w:spacing w:after="240"/>
        <w:rPr>
          <w:szCs w:val="24"/>
          <w:lang w:val="en-CA" w:eastAsia="en-US"/>
        </w:rPr>
      </w:pPr>
      <w:r w:rsidRPr="003F710C">
        <w:rPr>
          <w:szCs w:val="24"/>
          <w:lang w:val="en-CA" w:eastAsia="en-US"/>
        </w:rPr>
        <w:t>10% Briefing note discu</w:t>
      </w:r>
      <w:r w:rsidR="00AA5AF9">
        <w:rPr>
          <w:szCs w:val="24"/>
          <w:lang w:val="en-CA" w:eastAsia="en-US"/>
        </w:rPr>
        <w:t>ssion facilitation — in one of S</w:t>
      </w:r>
      <w:r w:rsidRPr="003F710C">
        <w:rPr>
          <w:szCs w:val="24"/>
          <w:lang w:val="en-CA" w:eastAsia="en-US"/>
        </w:rPr>
        <w:t xml:space="preserve">essions </w:t>
      </w:r>
      <w:r w:rsidR="008A10B8">
        <w:rPr>
          <w:szCs w:val="24"/>
          <w:lang w:val="en-CA" w:eastAsia="en-US"/>
        </w:rPr>
        <w:t>10</w:t>
      </w:r>
      <w:r w:rsidRPr="003F710C">
        <w:rPr>
          <w:szCs w:val="24"/>
          <w:lang w:val="en-CA" w:eastAsia="en-US"/>
        </w:rPr>
        <w:t xml:space="preserve"> through 1</w:t>
      </w:r>
      <w:r w:rsidR="008A10B8">
        <w:rPr>
          <w:szCs w:val="24"/>
          <w:lang w:val="en-CA" w:eastAsia="en-US"/>
        </w:rPr>
        <w:t>2</w:t>
      </w:r>
    </w:p>
    <w:p w:rsidR="003F710C" w:rsidRPr="003F710C" w:rsidRDefault="003F710C" w:rsidP="000A7426">
      <w:pPr>
        <w:spacing w:after="240"/>
        <w:rPr>
          <w:szCs w:val="24"/>
          <w:lang w:val="en-CA" w:eastAsia="en-US"/>
        </w:rPr>
      </w:pPr>
      <w:r w:rsidRPr="003F710C">
        <w:rPr>
          <w:b/>
          <w:szCs w:val="24"/>
          <w:lang w:val="en-CA" w:eastAsia="en-US"/>
        </w:rPr>
        <w:t>(Alter</w:t>
      </w:r>
      <w:r w:rsidR="00D655B4">
        <w:rPr>
          <w:b/>
          <w:szCs w:val="24"/>
          <w:lang w:val="en-CA" w:eastAsia="en-US"/>
        </w:rPr>
        <w:t xml:space="preserve">native) Grade Allocation for </w:t>
      </w:r>
      <w:r w:rsidR="009F3059">
        <w:rPr>
          <w:b/>
          <w:szCs w:val="24"/>
          <w:lang w:val="en-CA" w:eastAsia="en-US"/>
        </w:rPr>
        <w:t>CF 536</w:t>
      </w:r>
    </w:p>
    <w:p w:rsidR="003F710C" w:rsidRPr="003F710C" w:rsidRDefault="003F710C" w:rsidP="00A055DC">
      <w:pPr>
        <w:numPr>
          <w:ilvl w:val="0"/>
          <w:numId w:val="5"/>
        </w:numPr>
        <w:spacing w:after="240"/>
        <w:rPr>
          <w:szCs w:val="24"/>
          <w:lang w:val="en-US" w:eastAsia="en-US"/>
        </w:rPr>
      </w:pPr>
      <w:r w:rsidRPr="003F710C">
        <w:rPr>
          <w:szCs w:val="24"/>
          <w:lang w:val="en-US" w:eastAsia="en-US"/>
        </w:rPr>
        <w:t xml:space="preserve">40% Take-Home Examination — due immediately before </w:t>
      </w:r>
      <w:r w:rsidR="00AA5AF9">
        <w:rPr>
          <w:szCs w:val="24"/>
          <w:lang w:val="en-US" w:eastAsia="en-US"/>
        </w:rPr>
        <w:t>S</w:t>
      </w:r>
      <w:r w:rsidRPr="003F710C">
        <w:rPr>
          <w:szCs w:val="24"/>
          <w:lang w:val="en-US" w:eastAsia="en-US"/>
        </w:rPr>
        <w:t>ession 1</w:t>
      </w:r>
      <w:r w:rsidR="008A10B8">
        <w:rPr>
          <w:szCs w:val="24"/>
          <w:lang w:val="en-US" w:eastAsia="en-US"/>
        </w:rPr>
        <w:t>0</w:t>
      </w:r>
    </w:p>
    <w:p w:rsidR="003F710C" w:rsidRPr="003F710C" w:rsidRDefault="003F710C" w:rsidP="00A055DC">
      <w:pPr>
        <w:numPr>
          <w:ilvl w:val="1"/>
          <w:numId w:val="5"/>
        </w:numPr>
        <w:spacing w:after="240"/>
        <w:ind w:left="1170" w:hanging="450"/>
        <w:rPr>
          <w:szCs w:val="24"/>
          <w:lang w:val="en-US" w:eastAsia="en-US"/>
        </w:rPr>
      </w:pPr>
      <w:r w:rsidRPr="003F710C">
        <w:rPr>
          <w:szCs w:val="24"/>
          <w:lang w:val="en-US" w:eastAsia="en-US"/>
        </w:rPr>
        <w:t xml:space="preserve">Non-MDS-stream participants will replace the briefing note assignment (in its two-part entirety) with a take-home examination </w:t>
      </w:r>
    </w:p>
    <w:p w:rsidR="003F710C" w:rsidRPr="003F710C" w:rsidRDefault="003F710C" w:rsidP="000A7426">
      <w:pPr>
        <w:spacing w:after="240"/>
        <w:rPr>
          <w:szCs w:val="24"/>
          <w:lang w:val="en-CA" w:eastAsia="en-US"/>
        </w:rPr>
      </w:pPr>
      <w:r w:rsidRPr="003F710C">
        <w:rPr>
          <w:b/>
          <w:szCs w:val="24"/>
          <w:lang w:val="en-CA" w:eastAsia="en-US"/>
        </w:rPr>
        <w:t>Deliverables</w:t>
      </w:r>
    </w:p>
    <w:p w:rsidR="003F710C" w:rsidRPr="003F710C" w:rsidRDefault="003F710C" w:rsidP="000A7426">
      <w:pPr>
        <w:spacing w:after="240"/>
        <w:rPr>
          <w:szCs w:val="24"/>
          <w:lang w:val="en-CA" w:eastAsia="en-US"/>
        </w:rPr>
      </w:pPr>
      <w:r w:rsidRPr="003F710C">
        <w:rPr>
          <w:b/>
          <w:szCs w:val="24"/>
          <w:lang w:val="en-CA" w:eastAsia="en-US"/>
        </w:rPr>
        <w:t>Seminar Participation</w:t>
      </w:r>
      <w:r w:rsidRPr="003F710C">
        <w:rPr>
          <w:szCs w:val="24"/>
          <w:lang w:val="en-CA" w:eastAsia="en-US"/>
        </w:rPr>
        <w:t>: The CFC’s approach to seminar participation is described on the Co</w:t>
      </w:r>
      <w:r w:rsidRPr="003F710C">
        <w:rPr>
          <w:szCs w:val="24"/>
          <w:lang w:val="en-CA" w:eastAsia="en-US"/>
        </w:rPr>
        <w:t>l</w:t>
      </w:r>
      <w:r w:rsidRPr="003F710C">
        <w:rPr>
          <w:szCs w:val="24"/>
          <w:lang w:val="en-CA" w:eastAsia="en-US"/>
        </w:rPr>
        <w:t>lege’s website. For participants who lack recent (or any) experience attending graduate-level seminar discussions based on a comprehensive reading list, there follow some suggestions for preparation:</w:t>
      </w:r>
    </w:p>
    <w:p w:rsidR="003F710C" w:rsidRPr="003F710C" w:rsidRDefault="003F710C" w:rsidP="000A7426">
      <w:pPr>
        <w:spacing w:after="240"/>
        <w:rPr>
          <w:szCs w:val="24"/>
          <w:lang w:val="en-CA" w:eastAsia="en-US"/>
        </w:rPr>
      </w:pPr>
      <w:r w:rsidRPr="003F710C">
        <w:rPr>
          <w:szCs w:val="24"/>
          <w:lang w:val="en-CA" w:eastAsia="en-US"/>
        </w:rPr>
        <w:t>When reading the assigned material, aim to be prepared to answer the following questions:</w:t>
      </w:r>
    </w:p>
    <w:p w:rsidR="003F710C" w:rsidRPr="003F710C" w:rsidRDefault="003F710C" w:rsidP="00A055DC">
      <w:pPr>
        <w:numPr>
          <w:ilvl w:val="0"/>
          <w:numId w:val="4"/>
        </w:numPr>
        <w:spacing w:after="240"/>
        <w:rPr>
          <w:szCs w:val="24"/>
          <w:lang w:val="en-CA" w:eastAsia="en-US"/>
        </w:rPr>
      </w:pPr>
      <w:r w:rsidRPr="003F710C">
        <w:rPr>
          <w:szCs w:val="24"/>
          <w:lang w:val="en-CA" w:eastAsia="en-US"/>
        </w:rPr>
        <w:t>What is the author’s intent in writing the article, book chapter, etc.?</w:t>
      </w:r>
    </w:p>
    <w:p w:rsidR="003F710C" w:rsidRPr="003F710C" w:rsidRDefault="003F710C" w:rsidP="00A055DC">
      <w:pPr>
        <w:numPr>
          <w:ilvl w:val="0"/>
          <w:numId w:val="4"/>
        </w:numPr>
        <w:spacing w:after="240"/>
        <w:rPr>
          <w:szCs w:val="24"/>
          <w:lang w:val="en-CA" w:eastAsia="en-US"/>
        </w:rPr>
      </w:pPr>
      <w:r w:rsidRPr="003F710C">
        <w:rPr>
          <w:szCs w:val="24"/>
          <w:lang w:val="en-CA" w:eastAsia="en-US"/>
        </w:rPr>
        <w:t>Is the author making an argument? If so, can you summarize it in a single sentence?</w:t>
      </w:r>
    </w:p>
    <w:p w:rsidR="003F710C" w:rsidRPr="003F710C" w:rsidRDefault="003F710C" w:rsidP="00A055DC">
      <w:pPr>
        <w:numPr>
          <w:ilvl w:val="0"/>
          <w:numId w:val="4"/>
        </w:numPr>
        <w:spacing w:after="240"/>
        <w:rPr>
          <w:szCs w:val="24"/>
          <w:lang w:val="en-CA" w:eastAsia="en-US"/>
        </w:rPr>
      </w:pPr>
      <w:r w:rsidRPr="003F710C">
        <w:rPr>
          <w:szCs w:val="24"/>
          <w:lang w:val="en-CA" w:eastAsia="en-US"/>
        </w:rPr>
        <w:t>What are the (</w:t>
      </w:r>
      <w:r w:rsidR="00AB68BB">
        <w:rPr>
          <w:szCs w:val="24"/>
          <w:lang w:val="en-CA" w:eastAsia="en-US"/>
        </w:rPr>
        <w:t>one to three</w:t>
      </w:r>
      <w:r w:rsidRPr="003F710C">
        <w:rPr>
          <w:szCs w:val="24"/>
          <w:lang w:val="en-CA" w:eastAsia="en-US"/>
        </w:rPr>
        <w:t>) most convincing points in the reading?</w:t>
      </w:r>
    </w:p>
    <w:p w:rsidR="003F710C" w:rsidRPr="003F710C" w:rsidRDefault="003F710C" w:rsidP="00A055DC">
      <w:pPr>
        <w:numPr>
          <w:ilvl w:val="0"/>
          <w:numId w:val="4"/>
        </w:numPr>
        <w:spacing w:after="240"/>
        <w:rPr>
          <w:szCs w:val="24"/>
          <w:lang w:val="en-CA" w:eastAsia="en-US"/>
        </w:rPr>
      </w:pPr>
      <w:r w:rsidRPr="003F710C">
        <w:rPr>
          <w:szCs w:val="24"/>
          <w:lang w:val="en-CA" w:eastAsia="en-US"/>
        </w:rPr>
        <w:t>What are the (</w:t>
      </w:r>
      <w:r w:rsidR="00AB68BB">
        <w:rPr>
          <w:szCs w:val="24"/>
          <w:lang w:val="en-CA" w:eastAsia="en-US"/>
        </w:rPr>
        <w:t>one to three</w:t>
      </w:r>
      <w:r w:rsidRPr="003F710C">
        <w:rPr>
          <w:szCs w:val="24"/>
          <w:lang w:val="en-CA" w:eastAsia="en-US"/>
        </w:rPr>
        <w:t>) least convincing points in the reading?</w:t>
      </w:r>
    </w:p>
    <w:p w:rsidR="003F710C" w:rsidRPr="003F710C" w:rsidRDefault="003F710C" w:rsidP="00A055DC">
      <w:pPr>
        <w:numPr>
          <w:ilvl w:val="0"/>
          <w:numId w:val="4"/>
        </w:numPr>
        <w:spacing w:after="240"/>
        <w:rPr>
          <w:spacing w:val="-2"/>
          <w:szCs w:val="24"/>
          <w:lang w:val="en-CA" w:eastAsia="en-US"/>
        </w:rPr>
      </w:pPr>
      <w:r w:rsidRPr="003F710C">
        <w:rPr>
          <w:spacing w:val="-2"/>
          <w:szCs w:val="24"/>
          <w:lang w:val="en-CA" w:eastAsia="en-US"/>
        </w:rPr>
        <w:t>How does the reading contribute to your understanding of the main themes of the session?</w:t>
      </w:r>
    </w:p>
    <w:p w:rsidR="003F710C" w:rsidRPr="003F710C" w:rsidRDefault="003F710C" w:rsidP="00A055DC">
      <w:pPr>
        <w:numPr>
          <w:ilvl w:val="0"/>
          <w:numId w:val="4"/>
        </w:numPr>
        <w:spacing w:after="240"/>
        <w:rPr>
          <w:szCs w:val="24"/>
          <w:lang w:val="en-CA" w:eastAsia="en-US"/>
        </w:rPr>
      </w:pPr>
      <w:r w:rsidRPr="003F710C">
        <w:rPr>
          <w:szCs w:val="24"/>
          <w:lang w:val="en-CA" w:eastAsia="en-US"/>
        </w:rPr>
        <w:lastRenderedPageBreak/>
        <w:t>How does your understanding of the main themes of the session as a whole affect your thinking about Canadian international policy more generally?</w:t>
      </w:r>
    </w:p>
    <w:p w:rsidR="003F710C" w:rsidRPr="003F710C" w:rsidRDefault="003F710C" w:rsidP="000A7426">
      <w:pPr>
        <w:spacing w:after="240"/>
        <w:rPr>
          <w:szCs w:val="24"/>
          <w:lang w:val="en-CA" w:eastAsia="en-US"/>
        </w:rPr>
      </w:pPr>
      <w:r w:rsidRPr="003F710C">
        <w:rPr>
          <w:szCs w:val="24"/>
          <w:lang w:val="en-CA" w:eastAsia="en-US"/>
        </w:rPr>
        <w:t>Participants who are able to answer these questions with regards to each of the assigned readings should have little difficulty participating fully in the ensuing seminar.</w:t>
      </w:r>
    </w:p>
    <w:p w:rsidR="003F710C" w:rsidRPr="003F710C" w:rsidRDefault="003F710C" w:rsidP="000A7426">
      <w:pPr>
        <w:spacing w:after="240"/>
        <w:rPr>
          <w:szCs w:val="24"/>
          <w:lang w:val="en-CA" w:eastAsia="en-US"/>
        </w:rPr>
      </w:pPr>
      <w:r w:rsidRPr="003F710C">
        <w:rPr>
          <w:b/>
          <w:szCs w:val="24"/>
          <w:lang w:val="en-CA" w:eastAsia="en-US"/>
        </w:rPr>
        <w:t>Action Memorandum</w:t>
      </w:r>
    </w:p>
    <w:p w:rsidR="003F710C" w:rsidRPr="003F710C" w:rsidRDefault="003F710C" w:rsidP="000A7426">
      <w:pPr>
        <w:spacing w:after="240"/>
        <w:rPr>
          <w:szCs w:val="24"/>
          <w:lang w:val="en-CA" w:eastAsia="en-US"/>
        </w:rPr>
      </w:pPr>
      <w:r w:rsidRPr="003F710C">
        <w:rPr>
          <w:szCs w:val="24"/>
          <w:lang w:val="en-CA" w:eastAsia="en-US"/>
        </w:rPr>
        <w:t xml:space="preserve">This assignment is designed to challenge participants to develop and defend practical policy options and recommendations in an academic yet </w:t>
      </w:r>
      <w:r w:rsidR="00CD12E4">
        <w:rPr>
          <w:szCs w:val="24"/>
          <w:lang w:val="en-CA" w:eastAsia="en-US"/>
        </w:rPr>
        <w:t xml:space="preserve">still </w:t>
      </w:r>
      <w:r w:rsidRPr="003F710C">
        <w:rPr>
          <w:szCs w:val="24"/>
          <w:lang w:val="en-CA" w:eastAsia="en-US"/>
        </w:rPr>
        <w:t>policy-relevant historical environment. It requires clear and concise analytical and writing skills, along with an ability to construct a clear, straightforward, and persuasive argument.</w:t>
      </w:r>
    </w:p>
    <w:p w:rsidR="003F710C" w:rsidRPr="003F710C" w:rsidRDefault="003F710C" w:rsidP="000A7426">
      <w:pPr>
        <w:spacing w:after="240"/>
        <w:rPr>
          <w:szCs w:val="24"/>
          <w:lang w:val="en-CA" w:eastAsia="en-US"/>
        </w:rPr>
      </w:pPr>
      <w:r w:rsidRPr="003F710C">
        <w:rPr>
          <w:szCs w:val="24"/>
          <w:lang w:val="en-CA" w:eastAsia="en-US"/>
        </w:rPr>
        <w:t xml:space="preserve">The </w:t>
      </w:r>
      <w:r w:rsidRPr="003F710C">
        <w:rPr>
          <w:b/>
          <w:szCs w:val="24"/>
          <w:lang w:val="en-CA" w:eastAsia="en-US"/>
        </w:rPr>
        <w:t>(absolute</w:t>
      </w:r>
      <w:r w:rsidR="00AB68BB">
        <w:rPr>
          <w:b/>
          <w:szCs w:val="24"/>
          <w:lang w:val="en-CA" w:eastAsia="en-US"/>
        </w:rPr>
        <w:t>ly no more than) six</w:t>
      </w:r>
      <w:r w:rsidRPr="003F710C">
        <w:rPr>
          <w:b/>
          <w:szCs w:val="24"/>
          <w:lang w:val="en-CA" w:eastAsia="en-US"/>
        </w:rPr>
        <w:t>-page</w:t>
      </w:r>
      <w:r w:rsidRPr="003F710C">
        <w:rPr>
          <w:szCs w:val="24"/>
          <w:lang w:val="en-CA" w:eastAsia="en-US"/>
        </w:rPr>
        <w:t xml:space="preserve"> (1½-spaced) action memorandum will be drawn larg</w:t>
      </w:r>
      <w:r w:rsidRPr="003F710C">
        <w:rPr>
          <w:szCs w:val="24"/>
          <w:lang w:val="en-CA" w:eastAsia="en-US"/>
        </w:rPr>
        <w:t>e</w:t>
      </w:r>
      <w:r w:rsidRPr="003F710C">
        <w:rPr>
          <w:szCs w:val="24"/>
          <w:lang w:val="en-CA" w:eastAsia="en-US"/>
        </w:rPr>
        <w:t>ly, although not necessarily exclusively, from the course readings.</w:t>
      </w:r>
    </w:p>
    <w:p w:rsidR="003F710C" w:rsidRPr="003F710C" w:rsidRDefault="003F710C" w:rsidP="000A7426">
      <w:pPr>
        <w:spacing w:after="240"/>
        <w:rPr>
          <w:szCs w:val="24"/>
          <w:lang w:val="en-CA" w:eastAsia="en-US"/>
        </w:rPr>
      </w:pPr>
      <w:r w:rsidRPr="003F710C">
        <w:rPr>
          <w:szCs w:val="24"/>
          <w:lang w:val="en-CA" w:eastAsia="en-US"/>
        </w:rPr>
        <w:t>The first (cover) page will state the issue in question and list a summary of recommendations.</w:t>
      </w:r>
    </w:p>
    <w:p w:rsidR="003F710C" w:rsidRPr="003F710C" w:rsidRDefault="003F710C" w:rsidP="000A7426">
      <w:pPr>
        <w:spacing w:after="240"/>
        <w:rPr>
          <w:szCs w:val="24"/>
          <w:lang w:val="en-CA" w:eastAsia="en-US"/>
        </w:rPr>
      </w:pPr>
      <w:r w:rsidRPr="003F710C">
        <w:rPr>
          <w:szCs w:val="24"/>
          <w:lang w:val="en-CA" w:eastAsia="en-US"/>
        </w:rPr>
        <w:t>The remaining five pages will be divided into the following sections: background (1-1½ pages); options (½ page); considerations (2-2½ pages); and recommendations (</w:t>
      </w:r>
      <w:r w:rsidR="00AB68BB">
        <w:rPr>
          <w:szCs w:val="24"/>
          <w:lang w:val="en-CA" w:eastAsia="en-US"/>
        </w:rPr>
        <w:t>one</w:t>
      </w:r>
      <w:r w:rsidRPr="003F710C">
        <w:rPr>
          <w:szCs w:val="24"/>
          <w:lang w:val="en-CA" w:eastAsia="en-US"/>
        </w:rPr>
        <w:t xml:space="preserve"> page).</w:t>
      </w:r>
    </w:p>
    <w:p w:rsidR="003F710C" w:rsidRPr="003F710C" w:rsidRDefault="003F710C" w:rsidP="000A7426">
      <w:pPr>
        <w:spacing w:after="240"/>
        <w:rPr>
          <w:szCs w:val="24"/>
          <w:lang w:val="en-CA" w:eastAsia="en-US"/>
        </w:rPr>
      </w:pPr>
      <w:r w:rsidRPr="003F710C">
        <w:rPr>
          <w:szCs w:val="24"/>
          <w:lang w:val="en-CA" w:eastAsia="en-US"/>
        </w:rPr>
        <w:t>Since footnotes are not appropriate in an exercise of this sort, participants should avoid direct quotations and make sure that other individuals’ ideas are paraphrased appropriately. If, in an exceptional case, a participant feels that paraphrasing would not do justice to a particular idea, s/he must ensure that the context of the quotation is clear enough that a lay reader might easily identify its origins.</w:t>
      </w:r>
    </w:p>
    <w:p w:rsidR="003F710C" w:rsidRPr="003F710C" w:rsidRDefault="003F710C" w:rsidP="000A7426">
      <w:pPr>
        <w:spacing w:after="240"/>
        <w:rPr>
          <w:szCs w:val="24"/>
          <w:lang w:val="en-CA" w:eastAsia="en-US"/>
        </w:rPr>
      </w:pPr>
      <w:r w:rsidRPr="003F710C">
        <w:rPr>
          <w:szCs w:val="24"/>
          <w:lang w:val="en-CA" w:eastAsia="en-US"/>
        </w:rPr>
        <w:t xml:space="preserve">An example of an action memorandum will be provided during the first session. The instructor will present and formally defend an action memorandum during the second session. </w:t>
      </w:r>
      <w:r w:rsidRPr="003F710C">
        <w:rPr>
          <w:b/>
          <w:szCs w:val="24"/>
          <w:lang w:val="en-CA" w:eastAsia="en-US"/>
        </w:rPr>
        <w:t>Participants with no experience writing action memoranda should use these examples as guides for a</w:t>
      </w:r>
      <w:r w:rsidRPr="003F710C">
        <w:rPr>
          <w:b/>
          <w:szCs w:val="24"/>
          <w:lang w:val="en-CA" w:eastAsia="en-US"/>
        </w:rPr>
        <w:t>p</w:t>
      </w:r>
      <w:r w:rsidRPr="003F710C">
        <w:rPr>
          <w:b/>
          <w:szCs w:val="24"/>
          <w:lang w:val="en-CA" w:eastAsia="en-US"/>
        </w:rPr>
        <w:t>propriate formatting</w:t>
      </w:r>
      <w:r w:rsidRPr="003F710C">
        <w:rPr>
          <w:szCs w:val="24"/>
          <w:lang w:val="en-CA" w:eastAsia="en-US"/>
        </w:rPr>
        <w:t xml:space="preserve">. </w:t>
      </w:r>
      <w:r w:rsidRPr="003F710C">
        <w:rPr>
          <w:i/>
          <w:szCs w:val="24"/>
          <w:lang w:val="en-CA" w:eastAsia="en-US"/>
        </w:rPr>
        <w:t xml:space="preserve">If participants have drafted memoranda to </w:t>
      </w:r>
      <w:r w:rsidR="00AA5AF9">
        <w:rPr>
          <w:i/>
          <w:szCs w:val="24"/>
          <w:lang w:val="en-CA" w:eastAsia="en-US"/>
        </w:rPr>
        <w:t>C</w:t>
      </w:r>
      <w:r w:rsidRPr="003F710C">
        <w:rPr>
          <w:i/>
          <w:szCs w:val="24"/>
          <w:lang w:val="en-CA" w:eastAsia="en-US"/>
        </w:rPr>
        <w:t>abinet or other similar do</w:t>
      </w:r>
      <w:r w:rsidRPr="003F710C">
        <w:rPr>
          <w:i/>
          <w:szCs w:val="24"/>
          <w:lang w:val="en-CA" w:eastAsia="en-US"/>
        </w:rPr>
        <w:t>c</w:t>
      </w:r>
      <w:r w:rsidRPr="003F710C">
        <w:rPr>
          <w:i/>
          <w:szCs w:val="24"/>
          <w:lang w:val="en-CA" w:eastAsia="en-US"/>
        </w:rPr>
        <w:t>uments in their previous jobs, they are free to discuss alternative styles with the instructor</w:t>
      </w:r>
      <w:r w:rsidRPr="003F710C">
        <w:rPr>
          <w:szCs w:val="24"/>
          <w:lang w:val="en-CA" w:eastAsia="en-US"/>
        </w:rPr>
        <w:t xml:space="preserve">. </w:t>
      </w:r>
    </w:p>
    <w:p w:rsidR="003F710C" w:rsidRPr="003F710C" w:rsidRDefault="003F710C" w:rsidP="000A7426">
      <w:pPr>
        <w:spacing w:after="240"/>
        <w:rPr>
          <w:szCs w:val="24"/>
          <w:lang w:val="en-CA" w:eastAsia="en-US"/>
        </w:rPr>
      </w:pPr>
      <w:r w:rsidRPr="003F710C">
        <w:rPr>
          <w:szCs w:val="24"/>
          <w:lang w:val="en-CA" w:eastAsia="en-US"/>
        </w:rPr>
        <w:t>A rubric explaining the assessment strategy for the action memorandum will be provided to all participants during or before the first session of the course.</w:t>
      </w:r>
    </w:p>
    <w:p w:rsidR="003F710C" w:rsidRPr="003F710C" w:rsidRDefault="003F710C" w:rsidP="000A7426">
      <w:pPr>
        <w:spacing w:after="240"/>
        <w:rPr>
          <w:szCs w:val="24"/>
          <w:lang w:val="en-CA" w:eastAsia="en-US"/>
        </w:rPr>
      </w:pPr>
      <w:r w:rsidRPr="003F710C">
        <w:rPr>
          <w:b/>
          <w:szCs w:val="24"/>
          <w:lang w:val="en-CA" w:eastAsia="en-US"/>
        </w:rPr>
        <w:t>Action Memorandum Defence</w:t>
      </w:r>
    </w:p>
    <w:p w:rsidR="003F710C" w:rsidRPr="003F710C" w:rsidRDefault="003F710C" w:rsidP="000A7426">
      <w:pPr>
        <w:spacing w:after="240"/>
        <w:rPr>
          <w:szCs w:val="24"/>
          <w:lang w:val="en-CA" w:eastAsia="en-US"/>
        </w:rPr>
      </w:pPr>
      <w:r w:rsidRPr="003F710C">
        <w:rPr>
          <w:szCs w:val="24"/>
          <w:lang w:val="en-CA" w:eastAsia="en-US"/>
        </w:rPr>
        <w:t>This assignment tests participants’ ability to organize their thoughts quickly and to respond e</w:t>
      </w:r>
      <w:r w:rsidRPr="003F710C">
        <w:rPr>
          <w:szCs w:val="24"/>
          <w:lang w:val="en-CA" w:eastAsia="en-US"/>
        </w:rPr>
        <w:t>f</w:t>
      </w:r>
      <w:r w:rsidRPr="003F710C">
        <w:rPr>
          <w:szCs w:val="24"/>
          <w:lang w:val="en-CA" w:eastAsia="en-US"/>
        </w:rPr>
        <w:t>fectively to criticisms of their own writing while under stress. After hearing comments from their peers on their draft action memorandum, participa</w:t>
      </w:r>
      <w:r w:rsidR="00AB68BB">
        <w:rPr>
          <w:szCs w:val="24"/>
          <w:lang w:val="en-CA" w:eastAsia="en-US"/>
        </w:rPr>
        <w:t>nts will be given no more than one</w:t>
      </w:r>
      <w:r w:rsidRPr="003F710C">
        <w:rPr>
          <w:szCs w:val="24"/>
          <w:lang w:val="en-CA" w:eastAsia="en-US"/>
        </w:rPr>
        <w:t xml:space="preserve"> minute to organize their thoughts and then provide a </w:t>
      </w:r>
      <w:r w:rsidR="00AB68BB">
        <w:rPr>
          <w:szCs w:val="24"/>
          <w:lang w:val="en-CA" w:eastAsia="en-US"/>
        </w:rPr>
        <w:t>five</w:t>
      </w:r>
      <w:r w:rsidRPr="003F710C">
        <w:rPr>
          <w:szCs w:val="24"/>
          <w:lang w:val="en-CA" w:eastAsia="en-US"/>
        </w:rPr>
        <w:t>-</w:t>
      </w:r>
      <w:r w:rsidR="00AB68BB">
        <w:rPr>
          <w:szCs w:val="24"/>
          <w:lang w:val="en-CA" w:eastAsia="en-US"/>
        </w:rPr>
        <w:t xml:space="preserve"> to ten-</w:t>
      </w:r>
      <w:r w:rsidRPr="003F710C">
        <w:rPr>
          <w:szCs w:val="24"/>
          <w:lang w:val="en-CA" w:eastAsia="en-US"/>
        </w:rPr>
        <w:t xml:space="preserve">minute response. The response </w:t>
      </w:r>
      <w:r w:rsidRPr="003F710C">
        <w:rPr>
          <w:i/>
          <w:szCs w:val="24"/>
          <w:lang w:val="en-CA" w:eastAsia="en-US"/>
        </w:rPr>
        <w:t>may</w:t>
      </w:r>
      <w:r w:rsidRPr="003F710C">
        <w:rPr>
          <w:szCs w:val="24"/>
          <w:lang w:val="en-CA" w:eastAsia="en-US"/>
        </w:rPr>
        <w:t xml:space="preserve"> i</w:t>
      </w:r>
      <w:r w:rsidRPr="003F710C">
        <w:rPr>
          <w:szCs w:val="24"/>
          <w:lang w:val="en-CA" w:eastAsia="en-US"/>
        </w:rPr>
        <w:t>n</w:t>
      </w:r>
      <w:r w:rsidRPr="003F710C">
        <w:rPr>
          <w:szCs w:val="24"/>
          <w:lang w:val="en-CA" w:eastAsia="en-US"/>
        </w:rPr>
        <w:t xml:space="preserve">volve a </w:t>
      </w:r>
      <w:r w:rsidR="00AB68BB">
        <w:rPr>
          <w:szCs w:val="24"/>
          <w:lang w:val="en-CA" w:eastAsia="en-US"/>
        </w:rPr>
        <w:t>two</w:t>
      </w:r>
      <w:r w:rsidRPr="003F710C">
        <w:rPr>
          <w:szCs w:val="24"/>
          <w:lang w:val="en-CA" w:eastAsia="en-US"/>
        </w:rPr>
        <w:t xml:space="preserve">- to </w:t>
      </w:r>
      <w:r w:rsidR="00AB68BB">
        <w:rPr>
          <w:szCs w:val="24"/>
          <w:lang w:val="en-CA" w:eastAsia="en-US"/>
        </w:rPr>
        <w:t>three</w:t>
      </w:r>
      <w:r w:rsidRPr="003F710C">
        <w:rPr>
          <w:szCs w:val="24"/>
          <w:lang w:val="en-CA" w:eastAsia="en-US"/>
        </w:rPr>
        <w:t>-minute clarification of the memo’s intent, but must focus on responding directly to the peer critique.</w:t>
      </w:r>
    </w:p>
    <w:p w:rsidR="003F710C" w:rsidRPr="003F710C" w:rsidRDefault="003F710C" w:rsidP="000A7426">
      <w:pPr>
        <w:spacing w:after="240"/>
        <w:rPr>
          <w:szCs w:val="24"/>
          <w:lang w:val="en-CA" w:eastAsia="en-US"/>
        </w:rPr>
      </w:pPr>
      <w:r w:rsidRPr="003F710C">
        <w:rPr>
          <w:szCs w:val="24"/>
          <w:lang w:val="en-CA" w:eastAsia="en-US"/>
        </w:rPr>
        <w:t xml:space="preserve">A </w:t>
      </w:r>
      <w:r w:rsidRPr="003F710C">
        <w:rPr>
          <w:i/>
          <w:szCs w:val="24"/>
          <w:lang w:val="en-CA" w:eastAsia="en-US"/>
        </w:rPr>
        <w:t>draft</w:t>
      </w:r>
      <w:r w:rsidRPr="003F710C">
        <w:rPr>
          <w:szCs w:val="24"/>
          <w:lang w:val="en-CA" w:eastAsia="en-US"/>
        </w:rPr>
        <w:t xml:space="preserve"> version of the action memorandum is not to be distributed until the day of the relevant class. </w:t>
      </w:r>
      <w:r w:rsidRPr="003F710C">
        <w:rPr>
          <w:i/>
          <w:szCs w:val="24"/>
          <w:lang w:val="en-CA" w:eastAsia="en-US"/>
        </w:rPr>
        <w:t>Participants are strongly encouraged to submit (electronically) their draft to the instructor at least two working days before the defence</w:t>
      </w:r>
      <w:r w:rsidRPr="003F710C">
        <w:rPr>
          <w:szCs w:val="24"/>
          <w:lang w:val="en-CA" w:eastAsia="en-US"/>
        </w:rPr>
        <w:t>. The draft will be returned (electronically), with suggestions for improvement, by the following working day. Participants are encouraged to r</w:t>
      </w:r>
      <w:r w:rsidRPr="003F710C">
        <w:rPr>
          <w:szCs w:val="24"/>
          <w:lang w:val="en-CA" w:eastAsia="en-US"/>
        </w:rPr>
        <w:t>e</w:t>
      </w:r>
      <w:r w:rsidRPr="003F710C">
        <w:rPr>
          <w:szCs w:val="24"/>
          <w:lang w:val="en-CA" w:eastAsia="en-US"/>
        </w:rPr>
        <w:t>vise these drafts before the date of the defence and then again, in light of their peers’ feedback, before their final, formal submission.</w:t>
      </w:r>
    </w:p>
    <w:p w:rsidR="003F710C" w:rsidRPr="003F710C" w:rsidRDefault="003F710C" w:rsidP="000A7426">
      <w:pPr>
        <w:spacing w:after="240"/>
        <w:rPr>
          <w:szCs w:val="24"/>
          <w:lang w:val="en-CA" w:eastAsia="en-US"/>
        </w:rPr>
      </w:pPr>
      <w:r w:rsidRPr="003F710C">
        <w:rPr>
          <w:szCs w:val="24"/>
          <w:lang w:val="en-CA" w:eastAsia="en-US"/>
        </w:rPr>
        <w:t>A rubric explaining the assessment strategy for the defence will be provided to all participants before the second session of the course.</w:t>
      </w:r>
    </w:p>
    <w:p w:rsidR="003F710C" w:rsidRPr="003F710C" w:rsidRDefault="003F710C" w:rsidP="000A7426">
      <w:pPr>
        <w:spacing w:after="240"/>
        <w:rPr>
          <w:szCs w:val="24"/>
          <w:lang w:val="en-CA" w:eastAsia="en-US"/>
        </w:rPr>
      </w:pPr>
      <w:r w:rsidRPr="003F710C">
        <w:rPr>
          <w:b/>
          <w:szCs w:val="24"/>
          <w:lang w:val="en-CA" w:eastAsia="en-US"/>
        </w:rPr>
        <w:t>Briefing Note</w:t>
      </w:r>
    </w:p>
    <w:p w:rsidR="003F710C" w:rsidRPr="003F710C" w:rsidRDefault="003F710C" w:rsidP="000A7426">
      <w:pPr>
        <w:spacing w:after="240"/>
        <w:rPr>
          <w:szCs w:val="24"/>
          <w:lang w:val="en-CA" w:eastAsia="en-US"/>
        </w:rPr>
      </w:pPr>
      <w:r w:rsidRPr="003F710C">
        <w:rPr>
          <w:szCs w:val="24"/>
          <w:lang w:val="en-CA" w:eastAsia="en-US"/>
        </w:rPr>
        <w:t xml:space="preserve">This assignment is designed to enable participants — </w:t>
      </w:r>
      <w:r w:rsidR="00EA0CA1">
        <w:rPr>
          <w:szCs w:val="24"/>
          <w:lang w:val="en-CA" w:eastAsia="en-US"/>
        </w:rPr>
        <w:t xml:space="preserve">typically </w:t>
      </w:r>
      <w:r w:rsidRPr="003F710C">
        <w:rPr>
          <w:szCs w:val="24"/>
          <w:lang w:val="en-CA" w:eastAsia="en-US"/>
        </w:rPr>
        <w:t xml:space="preserve">working in pairs — to examine a contemporary issue in Canadian international policy </w:t>
      </w:r>
      <w:r w:rsidR="00AA5AF9">
        <w:rPr>
          <w:szCs w:val="24"/>
          <w:lang w:val="en-CA" w:eastAsia="en-US"/>
        </w:rPr>
        <w:t>to</w:t>
      </w:r>
      <w:r w:rsidRPr="003F710C">
        <w:rPr>
          <w:szCs w:val="24"/>
          <w:lang w:val="en-CA" w:eastAsia="en-US"/>
        </w:rPr>
        <w:t xml:space="preserve"> a significant degree of depth.</w:t>
      </w:r>
    </w:p>
    <w:p w:rsidR="003F710C" w:rsidRPr="003F710C" w:rsidRDefault="003F710C" w:rsidP="000A7426">
      <w:pPr>
        <w:spacing w:after="240"/>
        <w:rPr>
          <w:szCs w:val="24"/>
          <w:lang w:val="en-CA" w:eastAsia="en-US"/>
        </w:rPr>
      </w:pPr>
      <w:r w:rsidRPr="003F710C">
        <w:rPr>
          <w:szCs w:val="24"/>
          <w:lang w:val="en-CA" w:eastAsia="en-US"/>
        </w:rPr>
        <w:t>To ensure the project’s success, by the end of the third session of the course, partic</w:t>
      </w:r>
      <w:r w:rsidRPr="003F710C">
        <w:rPr>
          <w:szCs w:val="24"/>
          <w:lang w:val="en-CA" w:eastAsia="en-US"/>
        </w:rPr>
        <w:t>i</w:t>
      </w:r>
      <w:r w:rsidRPr="003F710C">
        <w:rPr>
          <w:szCs w:val="24"/>
          <w:lang w:val="en-CA" w:eastAsia="en-US"/>
        </w:rPr>
        <w:t xml:space="preserve">pants </w:t>
      </w:r>
      <w:r w:rsidR="00EA0CA1">
        <w:rPr>
          <w:szCs w:val="24"/>
          <w:lang w:val="en-CA" w:eastAsia="en-US"/>
        </w:rPr>
        <w:t>should</w:t>
      </w:r>
      <w:r w:rsidRPr="003F710C">
        <w:rPr>
          <w:szCs w:val="24"/>
          <w:lang w:val="en-CA" w:eastAsia="en-US"/>
        </w:rPr>
        <w:t xml:space="preserve"> have met with the course instructor (1) </w:t>
      </w:r>
      <w:r w:rsidR="00AA5AF9">
        <w:rPr>
          <w:szCs w:val="24"/>
          <w:lang w:val="en-CA" w:eastAsia="en-US"/>
        </w:rPr>
        <w:t xml:space="preserve">to </w:t>
      </w:r>
      <w:r w:rsidRPr="003F710C">
        <w:rPr>
          <w:szCs w:val="24"/>
          <w:lang w:val="en-CA" w:eastAsia="en-US"/>
        </w:rPr>
        <w:t xml:space="preserve">identify an issue that is of interest to them; and (2) </w:t>
      </w:r>
      <w:r w:rsidR="00AA5AF9">
        <w:rPr>
          <w:szCs w:val="24"/>
          <w:lang w:val="en-CA" w:eastAsia="en-US"/>
        </w:rPr>
        <w:t xml:space="preserve">to </w:t>
      </w:r>
      <w:r w:rsidRPr="003F710C">
        <w:rPr>
          <w:szCs w:val="24"/>
          <w:lang w:val="en-CA" w:eastAsia="en-US"/>
        </w:rPr>
        <w:t xml:space="preserve">translate that interest into the question that will form the basis of the briefing note. For example, </w:t>
      </w:r>
      <w:r w:rsidR="008A10B8">
        <w:rPr>
          <w:szCs w:val="24"/>
          <w:lang w:val="en-CA" w:eastAsia="en-US"/>
        </w:rPr>
        <w:t>one year</w:t>
      </w:r>
      <w:r w:rsidRPr="003F710C">
        <w:rPr>
          <w:szCs w:val="24"/>
          <w:lang w:val="en-CA" w:eastAsia="en-US"/>
        </w:rPr>
        <w:t xml:space="preserve">, participants interested in the future of NORAD asked </w:t>
      </w:r>
      <w:r w:rsidRPr="003F710C">
        <w:rPr>
          <w:b/>
          <w:szCs w:val="24"/>
          <w:lang w:val="en-CA" w:eastAsia="en-US"/>
        </w:rPr>
        <w:t>whether</w:t>
      </w:r>
      <w:r w:rsidRPr="003F710C">
        <w:rPr>
          <w:szCs w:val="24"/>
          <w:lang w:val="en-CA" w:eastAsia="en-US"/>
        </w:rPr>
        <w:t xml:space="preserve"> Canada should advocate that NORAD assume responsibility for security in the Arctic. Altern</w:t>
      </w:r>
      <w:r w:rsidRPr="003F710C">
        <w:rPr>
          <w:szCs w:val="24"/>
          <w:lang w:val="en-CA" w:eastAsia="en-US"/>
        </w:rPr>
        <w:t>a</w:t>
      </w:r>
      <w:r w:rsidRPr="003F710C">
        <w:rPr>
          <w:szCs w:val="24"/>
          <w:lang w:val="en-CA" w:eastAsia="en-US"/>
        </w:rPr>
        <w:t xml:space="preserve">tively, participants might ask </w:t>
      </w:r>
      <w:r w:rsidRPr="003F710C">
        <w:rPr>
          <w:b/>
          <w:szCs w:val="24"/>
          <w:lang w:val="en-CA" w:eastAsia="en-US"/>
        </w:rPr>
        <w:t>how</w:t>
      </w:r>
      <w:r w:rsidRPr="003F710C">
        <w:rPr>
          <w:szCs w:val="24"/>
          <w:lang w:val="en-CA" w:eastAsia="en-US"/>
        </w:rPr>
        <w:t xml:space="preserve"> Canada should respond to a particular </w:t>
      </w:r>
      <w:r w:rsidR="00AA5AF9">
        <w:rPr>
          <w:szCs w:val="24"/>
          <w:lang w:val="en-CA" w:eastAsia="en-US"/>
        </w:rPr>
        <w:t>global challenge or crisis, such as</w:t>
      </w:r>
      <w:r w:rsidRPr="003F710C">
        <w:rPr>
          <w:szCs w:val="24"/>
          <w:lang w:val="en-CA" w:eastAsia="en-US"/>
        </w:rPr>
        <w:t xml:space="preserve"> maritime pir</w:t>
      </w:r>
      <w:r w:rsidRPr="003F710C">
        <w:rPr>
          <w:szCs w:val="24"/>
          <w:lang w:val="en-CA" w:eastAsia="en-US"/>
        </w:rPr>
        <w:t>a</w:t>
      </w:r>
      <w:r w:rsidRPr="003F710C">
        <w:rPr>
          <w:szCs w:val="24"/>
          <w:lang w:val="en-CA" w:eastAsia="en-US"/>
        </w:rPr>
        <w:t>cy.</w:t>
      </w:r>
    </w:p>
    <w:p w:rsidR="003F710C" w:rsidRPr="003F710C" w:rsidRDefault="003F710C" w:rsidP="000A7426">
      <w:pPr>
        <w:spacing w:after="240"/>
        <w:rPr>
          <w:szCs w:val="24"/>
          <w:lang w:val="en-CA" w:eastAsia="en-US"/>
        </w:rPr>
      </w:pPr>
      <w:r w:rsidRPr="003F710C">
        <w:rPr>
          <w:szCs w:val="24"/>
          <w:lang w:val="en-CA" w:eastAsia="en-US"/>
        </w:rPr>
        <w:t>The briefing note will be 2500-3500 words long (plus an additional 250-</w:t>
      </w:r>
      <w:r w:rsidR="00AA5AF9">
        <w:rPr>
          <w:szCs w:val="24"/>
          <w:lang w:val="en-CA" w:eastAsia="en-US"/>
        </w:rPr>
        <w:t xml:space="preserve"> to </w:t>
      </w:r>
      <w:r w:rsidRPr="003F710C">
        <w:rPr>
          <w:szCs w:val="24"/>
          <w:lang w:val="en-CA" w:eastAsia="en-US"/>
        </w:rPr>
        <w:t>500</w:t>
      </w:r>
      <w:r w:rsidR="00AA5AF9">
        <w:rPr>
          <w:szCs w:val="24"/>
          <w:lang w:val="en-CA" w:eastAsia="en-US"/>
        </w:rPr>
        <w:t>-</w:t>
      </w:r>
      <w:r w:rsidRPr="003F710C">
        <w:rPr>
          <w:szCs w:val="24"/>
          <w:lang w:val="en-CA" w:eastAsia="en-US"/>
        </w:rPr>
        <w:t xml:space="preserve">word reflection) and will be divided into seven sections (again, plus the reflection), none of which should be longer than 600 words (footnotes excluded). Although participants should document their sources with footnotes, </w:t>
      </w:r>
      <w:r w:rsidRPr="003F710C">
        <w:rPr>
          <w:b/>
          <w:szCs w:val="24"/>
          <w:lang w:val="en-CA" w:eastAsia="en-US"/>
        </w:rPr>
        <w:t>absolutely no tangential notes are permitted. Furthermore, direct quotations are actively discouraged and should be used only if they are deemed critical</w:t>
      </w:r>
      <w:r w:rsidRPr="003F710C">
        <w:rPr>
          <w:szCs w:val="24"/>
          <w:lang w:val="en-CA" w:eastAsia="en-US"/>
        </w:rPr>
        <w:t xml:space="preserve">. </w:t>
      </w:r>
    </w:p>
    <w:p w:rsidR="003F710C" w:rsidRPr="003F710C" w:rsidRDefault="003F710C" w:rsidP="000A7426">
      <w:pPr>
        <w:spacing w:after="240"/>
        <w:rPr>
          <w:szCs w:val="24"/>
          <w:lang w:val="en-CA" w:eastAsia="en-US"/>
        </w:rPr>
      </w:pPr>
      <w:r w:rsidRPr="003F710C">
        <w:rPr>
          <w:szCs w:val="24"/>
          <w:lang w:val="en-CA" w:eastAsia="en-US"/>
        </w:rPr>
        <w:t>The sections of the note should be labelled as follows:</w:t>
      </w:r>
    </w:p>
    <w:p w:rsidR="003F710C" w:rsidRPr="003F710C" w:rsidRDefault="003F710C" w:rsidP="00AC2AAC">
      <w:pPr>
        <w:numPr>
          <w:ilvl w:val="0"/>
          <w:numId w:val="35"/>
        </w:numPr>
        <w:spacing w:after="240"/>
        <w:rPr>
          <w:lang w:val="en-CA" w:eastAsia="en-US"/>
        </w:rPr>
      </w:pPr>
      <w:r w:rsidRPr="003F710C">
        <w:rPr>
          <w:lang w:val="en-CA" w:eastAsia="en-US"/>
        </w:rPr>
        <w:t>History — provide a concise summary of the historical context of the case.</w:t>
      </w:r>
    </w:p>
    <w:p w:rsidR="003F710C" w:rsidRPr="003F710C" w:rsidRDefault="003F710C" w:rsidP="00AC2AAC">
      <w:pPr>
        <w:numPr>
          <w:ilvl w:val="0"/>
          <w:numId w:val="35"/>
        </w:numPr>
        <w:spacing w:after="240"/>
        <w:rPr>
          <w:lang w:val="en-CA" w:eastAsia="en-US"/>
        </w:rPr>
      </w:pPr>
      <w:r w:rsidRPr="003F710C">
        <w:rPr>
          <w:lang w:val="en-CA" w:eastAsia="en-US"/>
        </w:rPr>
        <w:t>Issues — briefly articulate the major issues at stake for Canada as they relate to intern</w:t>
      </w:r>
      <w:r w:rsidRPr="003F710C">
        <w:rPr>
          <w:lang w:val="en-CA" w:eastAsia="en-US"/>
        </w:rPr>
        <w:t>a</w:t>
      </w:r>
      <w:r w:rsidRPr="003F710C">
        <w:rPr>
          <w:lang w:val="en-CA" w:eastAsia="en-US"/>
        </w:rPr>
        <w:t>tional policy.</w:t>
      </w:r>
    </w:p>
    <w:p w:rsidR="003F710C" w:rsidRPr="003F710C" w:rsidRDefault="003F710C" w:rsidP="00AC2AAC">
      <w:pPr>
        <w:numPr>
          <w:ilvl w:val="0"/>
          <w:numId w:val="35"/>
        </w:numPr>
        <w:spacing w:after="240"/>
        <w:rPr>
          <w:szCs w:val="24"/>
          <w:lang w:val="en-CA" w:eastAsia="en-US"/>
        </w:rPr>
      </w:pPr>
      <w:r w:rsidRPr="003F710C">
        <w:rPr>
          <w:lang w:val="en-CA" w:eastAsia="en-US"/>
        </w:rPr>
        <w:t>Canadian policy — outline the current policy of the Canadian government based, whe</w:t>
      </w:r>
      <w:r w:rsidRPr="003F710C">
        <w:rPr>
          <w:lang w:val="en-CA" w:eastAsia="en-US"/>
        </w:rPr>
        <w:t>n</w:t>
      </w:r>
      <w:r w:rsidRPr="003F710C">
        <w:rPr>
          <w:lang w:val="en-CA" w:eastAsia="en-US"/>
        </w:rPr>
        <w:t>ever possible, on relevant primary evidence. Include references to previous policy where appropriate.</w:t>
      </w:r>
    </w:p>
    <w:p w:rsidR="003F710C" w:rsidRPr="003F710C" w:rsidRDefault="003F710C" w:rsidP="00AC2AAC">
      <w:pPr>
        <w:numPr>
          <w:ilvl w:val="0"/>
          <w:numId w:val="35"/>
        </w:numPr>
        <w:spacing w:after="240"/>
        <w:rPr>
          <w:szCs w:val="24"/>
          <w:lang w:val="en-CA" w:eastAsia="en-US"/>
        </w:rPr>
      </w:pPr>
      <w:r w:rsidRPr="00AA5AF9">
        <w:rPr>
          <w:spacing w:val="-2"/>
          <w:szCs w:val="24"/>
          <w:lang w:val="en-CA" w:eastAsia="en-US"/>
        </w:rPr>
        <w:t>International actors, interests, and implications — note the relevant international actors (be</w:t>
      </w:r>
      <w:r w:rsidRPr="003F710C">
        <w:rPr>
          <w:szCs w:val="24"/>
          <w:lang w:val="en-CA" w:eastAsia="en-US"/>
        </w:rPr>
        <w:t xml:space="preserve"> </w:t>
      </w:r>
      <w:r w:rsidRPr="00AA5AF9">
        <w:rPr>
          <w:spacing w:val="-1"/>
          <w:szCs w:val="24"/>
          <w:lang w:val="en-CA" w:eastAsia="en-US"/>
        </w:rPr>
        <w:t>they individuals, states, other non-state actors, institutions, etc.), their interests in the case,</w:t>
      </w:r>
      <w:r w:rsidRPr="003F710C">
        <w:rPr>
          <w:szCs w:val="24"/>
          <w:lang w:val="en-CA" w:eastAsia="en-US"/>
        </w:rPr>
        <w:t xml:space="preserve"> and how their interests and involvement (or lack thereof) might affect Canadian policy.</w:t>
      </w:r>
    </w:p>
    <w:p w:rsidR="003F710C" w:rsidRPr="003F710C" w:rsidRDefault="003F710C" w:rsidP="00AC2AAC">
      <w:pPr>
        <w:numPr>
          <w:ilvl w:val="0"/>
          <w:numId w:val="35"/>
        </w:numPr>
        <w:spacing w:after="240"/>
        <w:rPr>
          <w:szCs w:val="24"/>
          <w:lang w:val="en-CA" w:eastAsia="en-US"/>
        </w:rPr>
      </w:pPr>
      <w:r w:rsidRPr="003F710C">
        <w:rPr>
          <w:szCs w:val="24"/>
          <w:lang w:val="en-CA" w:eastAsia="en-US"/>
        </w:rPr>
        <w:t>Domestic actors, interests, and implications — note the relevant domestic actors (be they individuals, levels of government, non-state actors, institutions, etc.), their interests in the case, and how their interests and involvement (or lack thereof) might affect Canadian po</w:t>
      </w:r>
      <w:r w:rsidRPr="003F710C">
        <w:rPr>
          <w:szCs w:val="24"/>
          <w:lang w:val="en-CA" w:eastAsia="en-US"/>
        </w:rPr>
        <w:t>l</w:t>
      </w:r>
      <w:r w:rsidRPr="003F710C">
        <w:rPr>
          <w:szCs w:val="24"/>
          <w:lang w:val="en-CA" w:eastAsia="en-US"/>
        </w:rPr>
        <w:t>icy.</w:t>
      </w:r>
    </w:p>
    <w:p w:rsidR="003F710C" w:rsidRPr="003F710C" w:rsidRDefault="008A10B8" w:rsidP="00AC2AAC">
      <w:pPr>
        <w:numPr>
          <w:ilvl w:val="0"/>
          <w:numId w:val="35"/>
        </w:numPr>
        <w:spacing w:after="240"/>
        <w:rPr>
          <w:szCs w:val="24"/>
          <w:lang w:val="en-CA" w:eastAsia="en-US"/>
        </w:rPr>
      </w:pPr>
      <w:r>
        <w:rPr>
          <w:szCs w:val="24"/>
          <w:lang w:val="en-CA" w:eastAsia="en-US"/>
        </w:rPr>
        <w:t>Political</w:t>
      </w:r>
      <w:r w:rsidR="003F710C" w:rsidRPr="003F710C">
        <w:rPr>
          <w:szCs w:val="24"/>
          <w:lang w:val="en-CA" w:eastAsia="en-US"/>
        </w:rPr>
        <w:t xml:space="preserve"> dilemmas — identify the key dilemmas facing Canadian decision-makers and the challenges that these dilemmas create</w:t>
      </w:r>
      <w:r w:rsidR="00EA4152">
        <w:rPr>
          <w:szCs w:val="24"/>
          <w:lang w:val="en-CA" w:eastAsia="en-US"/>
        </w:rPr>
        <w:t xml:space="preserve">. </w:t>
      </w:r>
      <w:r>
        <w:rPr>
          <w:szCs w:val="24"/>
          <w:lang w:val="en-CA" w:eastAsia="en-US"/>
        </w:rPr>
        <w:t>The focus should be on political, rather than purely partisan, issues.</w:t>
      </w:r>
    </w:p>
    <w:p w:rsidR="003F710C" w:rsidRPr="003F710C" w:rsidRDefault="003F710C" w:rsidP="00AC2AAC">
      <w:pPr>
        <w:widowControl w:val="0"/>
        <w:numPr>
          <w:ilvl w:val="0"/>
          <w:numId w:val="35"/>
        </w:numPr>
        <w:spacing w:after="240"/>
        <w:rPr>
          <w:szCs w:val="24"/>
          <w:lang w:val="en-CA" w:eastAsia="en-US"/>
        </w:rPr>
      </w:pPr>
      <w:r w:rsidRPr="003F710C">
        <w:rPr>
          <w:szCs w:val="24"/>
          <w:lang w:val="en-CA" w:eastAsia="en-US"/>
        </w:rPr>
        <w:t>Policy options and decisions going forward — propose a series of policy options (two or more) available to the Canadian government, and identify the one deemed to be the most favourable.</w:t>
      </w:r>
    </w:p>
    <w:p w:rsidR="003F710C" w:rsidRPr="003F710C" w:rsidRDefault="003F710C" w:rsidP="000A7426">
      <w:pPr>
        <w:spacing w:after="240"/>
        <w:rPr>
          <w:szCs w:val="24"/>
          <w:lang w:val="en-CA" w:eastAsia="en-US"/>
        </w:rPr>
      </w:pPr>
      <w:r w:rsidRPr="003F710C">
        <w:rPr>
          <w:szCs w:val="24"/>
          <w:lang w:val="en-CA" w:eastAsia="en-US"/>
        </w:rPr>
        <w:t xml:space="preserve">Participants are also to append a 250- to 500-word reflection on </w:t>
      </w:r>
      <w:r w:rsidR="00CD12E4">
        <w:rPr>
          <w:szCs w:val="24"/>
          <w:lang w:val="en-CA" w:eastAsia="en-US"/>
        </w:rPr>
        <w:t>the</w:t>
      </w:r>
      <w:r w:rsidR="00CD12E4" w:rsidRPr="003F710C">
        <w:rPr>
          <w:szCs w:val="24"/>
          <w:lang w:val="en-CA" w:eastAsia="en-US"/>
        </w:rPr>
        <w:t xml:space="preserve"> </w:t>
      </w:r>
      <w:r w:rsidRPr="003F710C">
        <w:rPr>
          <w:szCs w:val="24"/>
          <w:lang w:val="en-CA" w:eastAsia="en-US"/>
        </w:rPr>
        <w:t>elements of their r</w:t>
      </w:r>
      <w:r w:rsidRPr="003F710C">
        <w:rPr>
          <w:szCs w:val="24"/>
          <w:lang w:val="en-CA" w:eastAsia="en-US"/>
        </w:rPr>
        <w:t>e</w:t>
      </w:r>
      <w:r w:rsidRPr="003F710C">
        <w:rPr>
          <w:szCs w:val="24"/>
          <w:lang w:val="en-CA" w:eastAsia="en-US"/>
        </w:rPr>
        <w:t>search were left out of the note and why</w:t>
      </w:r>
      <w:r w:rsidR="00EA4152">
        <w:rPr>
          <w:szCs w:val="24"/>
          <w:lang w:val="en-CA" w:eastAsia="en-US"/>
        </w:rPr>
        <w:t xml:space="preserve">. </w:t>
      </w:r>
      <w:r w:rsidR="00AB68BB">
        <w:rPr>
          <w:szCs w:val="24"/>
          <w:lang w:val="en-CA" w:eastAsia="en-US"/>
        </w:rPr>
        <w:t>I</w:t>
      </w:r>
      <w:r w:rsidR="00625C82">
        <w:rPr>
          <w:szCs w:val="24"/>
          <w:lang w:val="en-CA" w:eastAsia="en-US"/>
        </w:rPr>
        <w:t>n other words, participants should explain why they framed the issue the way that they did and, in doing so, they should make clear what alternative frames were available and why those frames were rejected.</w:t>
      </w:r>
    </w:p>
    <w:p w:rsidR="003F710C" w:rsidRPr="003F710C" w:rsidRDefault="003F710C" w:rsidP="000A7426">
      <w:pPr>
        <w:spacing w:after="240"/>
        <w:rPr>
          <w:szCs w:val="24"/>
          <w:lang w:val="en-CA" w:eastAsia="en-US"/>
        </w:rPr>
      </w:pPr>
      <w:r w:rsidRPr="003F710C">
        <w:rPr>
          <w:szCs w:val="24"/>
          <w:lang w:val="en-CA" w:eastAsia="en-US"/>
        </w:rPr>
        <w:t xml:space="preserve">The briefing note will be assessed using the CFC rubric for research papers (45% argument; 40% evidence; 10% writing; </w:t>
      </w:r>
      <w:r w:rsidR="00AB68BB">
        <w:rPr>
          <w:szCs w:val="24"/>
          <w:lang w:val="en-CA" w:eastAsia="en-US"/>
        </w:rPr>
        <w:t xml:space="preserve">and </w:t>
      </w:r>
      <w:r w:rsidRPr="003F710C">
        <w:rPr>
          <w:szCs w:val="24"/>
          <w:lang w:val="en-CA" w:eastAsia="en-US"/>
        </w:rPr>
        <w:t>5% format).</w:t>
      </w:r>
    </w:p>
    <w:p w:rsidR="003F710C" w:rsidRPr="003F710C" w:rsidRDefault="003F710C" w:rsidP="000A7426">
      <w:pPr>
        <w:spacing w:after="240"/>
        <w:rPr>
          <w:szCs w:val="24"/>
          <w:lang w:val="en-CA" w:eastAsia="en-US"/>
        </w:rPr>
      </w:pPr>
      <w:r w:rsidRPr="003F710C">
        <w:rPr>
          <w:szCs w:val="24"/>
          <w:lang w:val="en-CA" w:eastAsia="en-US"/>
        </w:rPr>
        <w:t xml:space="preserve">An example of a briefing note will be provided during or before the first session. </w:t>
      </w:r>
      <w:r w:rsidRPr="003F710C">
        <w:rPr>
          <w:b/>
          <w:szCs w:val="24"/>
          <w:lang w:val="en-CA" w:eastAsia="en-US"/>
        </w:rPr>
        <w:t>Participants with no experience writing briefing notes should use the example as a guide for appropriate formatting</w:t>
      </w:r>
      <w:r w:rsidRPr="003F710C">
        <w:rPr>
          <w:szCs w:val="24"/>
          <w:lang w:val="en-CA" w:eastAsia="en-US"/>
        </w:rPr>
        <w:t xml:space="preserve">. </w:t>
      </w:r>
      <w:r w:rsidRPr="003F710C">
        <w:rPr>
          <w:i/>
          <w:szCs w:val="24"/>
          <w:lang w:val="en-CA" w:eastAsia="en-US"/>
        </w:rPr>
        <w:t>If participants have drafted a similar document in a previous job, they are free to discuss alternative styles with the instructor</w:t>
      </w:r>
      <w:r w:rsidRPr="003F710C">
        <w:rPr>
          <w:szCs w:val="24"/>
          <w:lang w:val="en-CA" w:eastAsia="en-US"/>
        </w:rPr>
        <w:t xml:space="preserve">. </w:t>
      </w:r>
    </w:p>
    <w:p w:rsidR="00EA0CA1" w:rsidRDefault="00EA0CA1" w:rsidP="000A7426">
      <w:pPr>
        <w:spacing w:after="240"/>
        <w:rPr>
          <w:szCs w:val="24"/>
          <w:u w:val="single"/>
          <w:lang w:val="en-CA" w:eastAsia="en-US"/>
        </w:rPr>
      </w:pPr>
      <w:r>
        <w:rPr>
          <w:b/>
          <w:szCs w:val="24"/>
          <w:lang w:val="en-CA" w:eastAsia="en-US"/>
        </w:rPr>
        <w:t>Process Advice for the Briefing Note Assignment</w:t>
      </w:r>
    </w:p>
    <w:p w:rsidR="00EA0CA1" w:rsidRPr="002C0C6F" w:rsidRDefault="00EA0CA1" w:rsidP="000A7426">
      <w:pPr>
        <w:spacing w:after="240"/>
        <w:rPr>
          <w:szCs w:val="24"/>
          <w:lang w:val="en-CA" w:eastAsia="en-US"/>
        </w:rPr>
      </w:pPr>
      <w:r w:rsidRPr="002C0C6F">
        <w:rPr>
          <w:szCs w:val="24"/>
          <w:lang w:val="en-CA" w:eastAsia="en-US"/>
        </w:rPr>
        <w:t>Former participants in DS 536 have noted that producing written assignments with co-authors is a significantly different experience from writing alone.  Conversations with them have resulted in the following advice:</w:t>
      </w:r>
    </w:p>
    <w:p w:rsidR="00EA0CA1" w:rsidRPr="002C0C6F" w:rsidRDefault="00EA0CA1" w:rsidP="002C0C6F">
      <w:pPr>
        <w:pStyle w:val="ListParagraph"/>
        <w:numPr>
          <w:ilvl w:val="0"/>
          <w:numId w:val="38"/>
        </w:numPr>
        <w:spacing w:after="240"/>
        <w:rPr>
          <w:szCs w:val="24"/>
          <w:lang w:val="en-CA" w:eastAsia="en-US"/>
        </w:rPr>
      </w:pPr>
      <w:r w:rsidRPr="002C0C6F">
        <w:rPr>
          <w:szCs w:val="24"/>
          <w:lang w:val="en-CA" w:eastAsia="en-US"/>
        </w:rPr>
        <w:t>Joint-authored assignments often take more time than anticipated, so be sure to consult with the course instructor as early as possible in the research process.</w:t>
      </w:r>
    </w:p>
    <w:p w:rsidR="00EA0CA1" w:rsidRPr="002C0C6F" w:rsidRDefault="00EA0CA1" w:rsidP="002C0C6F">
      <w:pPr>
        <w:pStyle w:val="ListParagraph"/>
        <w:spacing w:after="240"/>
        <w:rPr>
          <w:szCs w:val="24"/>
          <w:lang w:val="en-CA" w:eastAsia="en-US"/>
        </w:rPr>
      </w:pPr>
    </w:p>
    <w:p w:rsidR="00EA0CA1" w:rsidRPr="002C0C6F" w:rsidRDefault="00EA0CA1" w:rsidP="002C0C6F">
      <w:pPr>
        <w:pStyle w:val="ListParagraph"/>
        <w:numPr>
          <w:ilvl w:val="0"/>
          <w:numId w:val="38"/>
        </w:numPr>
        <w:spacing w:after="240"/>
        <w:rPr>
          <w:szCs w:val="24"/>
          <w:lang w:val="en-CA" w:eastAsia="en-US"/>
        </w:rPr>
      </w:pPr>
      <w:r w:rsidRPr="002C0C6F">
        <w:rPr>
          <w:szCs w:val="24"/>
          <w:lang w:val="en-CA" w:eastAsia="en-US"/>
        </w:rPr>
        <w:t xml:space="preserve">While the “divide and conquer” strategy of allocating individual sections of the briefing note to different authors is almost inevitable, it is not advisable to </w:t>
      </w:r>
      <w:r w:rsidRPr="002C0C6F">
        <w:rPr>
          <w:i/>
          <w:szCs w:val="24"/>
          <w:lang w:val="en-CA" w:eastAsia="en-US"/>
        </w:rPr>
        <w:t>begin</w:t>
      </w:r>
      <w:r w:rsidRPr="002C0C6F">
        <w:rPr>
          <w:szCs w:val="24"/>
          <w:lang w:val="en-CA" w:eastAsia="en-US"/>
        </w:rPr>
        <w:t xml:space="preserve"> the assignment that way.  Consider drafting a preliminary outline together</w:t>
      </w:r>
      <w:r w:rsidR="002A5F81" w:rsidRPr="002C0C6F">
        <w:rPr>
          <w:szCs w:val="24"/>
          <w:lang w:val="en-CA" w:eastAsia="en-US"/>
        </w:rPr>
        <w:t xml:space="preserve"> and consult regularly on sources and editorial decisions (e.g., information that will </w:t>
      </w:r>
      <w:r w:rsidR="002A5F81" w:rsidRPr="002C0C6F">
        <w:rPr>
          <w:i/>
          <w:szCs w:val="24"/>
          <w:lang w:val="en-CA" w:eastAsia="en-US"/>
        </w:rPr>
        <w:t>not</w:t>
      </w:r>
      <w:r w:rsidR="002A5F81" w:rsidRPr="002C0C6F">
        <w:rPr>
          <w:szCs w:val="24"/>
          <w:lang w:val="en-CA" w:eastAsia="en-US"/>
        </w:rPr>
        <w:t xml:space="preserve"> be included in the regular note and discussed instead in the reflection section).</w:t>
      </w:r>
    </w:p>
    <w:p w:rsidR="002A5F81" w:rsidRPr="00E965AD" w:rsidRDefault="002A5F81" w:rsidP="002C0C6F">
      <w:pPr>
        <w:pStyle w:val="ListParagraph"/>
        <w:rPr>
          <w:szCs w:val="24"/>
          <w:lang w:val="en-CA" w:eastAsia="en-US"/>
        </w:rPr>
      </w:pPr>
    </w:p>
    <w:p w:rsidR="002A5F81" w:rsidRPr="002C0C6F" w:rsidRDefault="002A5F81" w:rsidP="002C0C6F">
      <w:pPr>
        <w:pStyle w:val="ListParagraph"/>
        <w:numPr>
          <w:ilvl w:val="0"/>
          <w:numId w:val="38"/>
        </w:numPr>
        <w:spacing w:after="240"/>
        <w:rPr>
          <w:szCs w:val="24"/>
          <w:lang w:val="en-CA" w:eastAsia="en-US"/>
        </w:rPr>
      </w:pPr>
      <w:r w:rsidRPr="002C0C6F">
        <w:rPr>
          <w:szCs w:val="24"/>
          <w:lang w:val="en-CA" w:eastAsia="en-US"/>
        </w:rPr>
        <w:t>If/when the “divide and conquer” strategy is instituted, it is worth doing so in as delibe</w:t>
      </w:r>
      <w:r w:rsidRPr="002C0C6F">
        <w:rPr>
          <w:szCs w:val="24"/>
          <w:lang w:val="en-CA" w:eastAsia="en-US"/>
        </w:rPr>
        <w:t>r</w:t>
      </w:r>
      <w:r w:rsidRPr="002C0C6F">
        <w:rPr>
          <w:szCs w:val="24"/>
          <w:lang w:val="en-CA" w:eastAsia="en-US"/>
        </w:rPr>
        <w:t>ate a manner as possible (i.e., there should be a logic to the combination of sections for which each author is responsible).</w:t>
      </w:r>
    </w:p>
    <w:p w:rsidR="002A5F81" w:rsidRPr="00E965AD" w:rsidRDefault="002A5F81" w:rsidP="002C0C6F">
      <w:pPr>
        <w:pStyle w:val="ListParagraph"/>
        <w:rPr>
          <w:szCs w:val="24"/>
          <w:lang w:val="en-CA" w:eastAsia="en-US"/>
        </w:rPr>
      </w:pPr>
    </w:p>
    <w:p w:rsidR="002A5F81" w:rsidRPr="002C0C6F" w:rsidRDefault="002A5F81" w:rsidP="002C0C6F">
      <w:pPr>
        <w:pStyle w:val="ListParagraph"/>
        <w:numPr>
          <w:ilvl w:val="0"/>
          <w:numId w:val="38"/>
        </w:numPr>
        <w:spacing w:after="240"/>
        <w:rPr>
          <w:szCs w:val="24"/>
          <w:lang w:val="en-CA" w:eastAsia="en-US"/>
        </w:rPr>
      </w:pPr>
      <w:r w:rsidRPr="002C0C6F">
        <w:rPr>
          <w:szCs w:val="24"/>
          <w:lang w:val="en-CA" w:eastAsia="en-US"/>
        </w:rPr>
        <w:t>There is value in assigning one member of the writing team to “hold the pen” at the end of the writing process.  In other words, the briefing note will be significantly stronger if one member (or each member of the group individually) reads through the completed draft a number of days before it is submitted to the class to ensure that it reads as if it were written by a single author.</w:t>
      </w:r>
    </w:p>
    <w:p w:rsidR="002A5F81" w:rsidRPr="00E965AD" w:rsidRDefault="002A5F81" w:rsidP="002C0C6F">
      <w:pPr>
        <w:pStyle w:val="ListParagraph"/>
        <w:rPr>
          <w:szCs w:val="24"/>
          <w:lang w:val="en-CA" w:eastAsia="en-US"/>
        </w:rPr>
      </w:pPr>
    </w:p>
    <w:p w:rsidR="002A5F81" w:rsidRPr="002C0C6F" w:rsidRDefault="002A5F81" w:rsidP="002C0C6F">
      <w:pPr>
        <w:pStyle w:val="ListParagraph"/>
        <w:numPr>
          <w:ilvl w:val="0"/>
          <w:numId w:val="38"/>
        </w:numPr>
        <w:spacing w:after="240"/>
        <w:rPr>
          <w:szCs w:val="24"/>
          <w:lang w:val="en-CA" w:eastAsia="en-US"/>
        </w:rPr>
      </w:pPr>
      <w:r w:rsidRPr="002C0C6F">
        <w:rPr>
          <w:szCs w:val="24"/>
          <w:lang w:val="en-CA" w:eastAsia="en-US"/>
        </w:rPr>
        <w:t>Many former participants in DS 536 have spoken positively of software like GoogleDocs as a means of facilitating the collaborative writing process.</w:t>
      </w:r>
    </w:p>
    <w:p w:rsidR="003F710C" w:rsidRPr="003F710C" w:rsidRDefault="003F710C" w:rsidP="000A7426">
      <w:pPr>
        <w:spacing w:after="240"/>
        <w:rPr>
          <w:szCs w:val="24"/>
          <w:lang w:val="en-CA" w:eastAsia="en-US"/>
        </w:rPr>
      </w:pPr>
      <w:r w:rsidRPr="003F710C">
        <w:rPr>
          <w:b/>
          <w:szCs w:val="24"/>
          <w:lang w:val="en-CA" w:eastAsia="en-US"/>
        </w:rPr>
        <w:t>Briefing Note Discussion Facilitation</w:t>
      </w:r>
    </w:p>
    <w:p w:rsidR="003F710C" w:rsidRPr="003F710C" w:rsidRDefault="003F710C" w:rsidP="000A7426">
      <w:pPr>
        <w:spacing w:after="240"/>
        <w:rPr>
          <w:szCs w:val="24"/>
          <w:lang w:val="en-CA" w:eastAsia="en-US"/>
        </w:rPr>
      </w:pPr>
      <w:r w:rsidRPr="003F710C">
        <w:rPr>
          <w:szCs w:val="24"/>
          <w:lang w:val="en-CA" w:eastAsia="en-US"/>
        </w:rPr>
        <w:t xml:space="preserve">Participants will </w:t>
      </w:r>
      <w:r w:rsidR="00C4163D">
        <w:rPr>
          <w:szCs w:val="24"/>
          <w:lang w:val="en-CA" w:eastAsia="en-US"/>
        </w:rPr>
        <w:t xml:space="preserve">typically </w:t>
      </w:r>
      <w:r w:rsidRPr="003F710C">
        <w:rPr>
          <w:szCs w:val="24"/>
          <w:lang w:val="en-CA" w:eastAsia="en-US"/>
        </w:rPr>
        <w:t>work in pairs to engage their peers in a 90-minute discussion of a co</w:t>
      </w:r>
      <w:r w:rsidRPr="003F710C">
        <w:rPr>
          <w:szCs w:val="24"/>
          <w:lang w:val="en-CA" w:eastAsia="en-US"/>
        </w:rPr>
        <w:t>n</w:t>
      </w:r>
      <w:r w:rsidRPr="003F710C">
        <w:rPr>
          <w:szCs w:val="24"/>
          <w:lang w:val="en-CA" w:eastAsia="en-US"/>
        </w:rPr>
        <w:t xml:space="preserve">temporary Canadian international policy topic of their choosing (upon which they will also write their briefing note). </w:t>
      </w:r>
    </w:p>
    <w:p w:rsidR="003F710C" w:rsidRPr="003F710C" w:rsidRDefault="003F710C" w:rsidP="000A7426">
      <w:pPr>
        <w:spacing w:after="240"/>
        <w:rPr>
          <w:szCs w:val="24"/>
          <w:lang w:val="en-CA" w:eastAsia="en-US"/>
        </w:rPr>
      </w:pPr>
      <w:r w:rsidRPr="003F710C">
        <w:rPr>
          <w:szCs w:val="24"/>
          <w:lang w:val="en-CA" w:eastAsia="en-US"/>
        </w:rPr>
        <w:t xml:space="preserve">In anticipation of the discussion, participants are to assign their syndicate </w:t>
      </w:r>
      <w:r w:rsidR="00AB68BB">
        <w:rPr>
          <w:szCs w:val="24"/>
          <w:lang w:val="en-CA" w:eastAsia="en-US"/>
        </w:rPr>
        <w:t>no more than four</w:t>
      </w:r>
      <w:r w:rsidR="00DE5543">
        <w:rPr>
          <w:szCs w:val="24"/>
          <w:lang w:val="en-CA" w:eastAsia="en-US"/>
        </w:rPr>
        <w:t xml:space="preserve"> articles totalling no more than </w:t>
      </w:r>
      <w:r w:rsidRPr="003F710C">
        <w:rPr>
          <w:szCs w:val="24"/>
          <w:lang w:val="en-CA" w:eastAsia="en-US"/>
        </w:rPr>
        <w:t xml:space="preserve">40 pages of background reading, accompanied by a draft of their briefing note. The reading material should be made available at least one week prior to the date of the seminar. </w:t>
      </w:r>
    </w:p>
    <w:p w:rsidR="003F710C" w:rsidRPr="003F710C" w:rsidRDefault="003F710C" w:rsidP="000A7426">
      <w:pPr>
        <w:spacing w:after="240"/>
        <w:rPr>
          <w:szCs w:val="24"/>
          <w:lang w:val="en-CA" w:eastAsia="en-US"/>
        </w:rPr>
      </w:pPr>
      <w:r w:rsidRPr="003F710C">
        <w:rPr>
          <w:szCs w:val="24"/>
          <w:lang w:val="en-CA" w:eastAsia="en-US"/>
        </w:rPr>
        <w:t>The aim of the seminar discussion will be twofold: to engage the syndicate in a general discu</w:t>
      </w:r>
      <w:r w:rsidRPr="003F710C">
        <w:rPr>
          <w:szCs w:val="24"/>
          <w:lang w:val="en-CA" w:eastAsia="en-US"/>
        </w:rPr>
        <w:t>s</w:t>
      </w:r>
      <w:r w:rsidRPr="003F710C">
        <w:rPr>
          <w:szCs w:val="24"/>
          <w:lang w:val="en-CA" w:eastAsia="en-US"/>
        </w:rPr>
        <w:t>sion of a contemporary Canadian international policy issue; and to examine in detail the policy options available to the Canadian government as they relate to that issue.</w:t>
      </w:r>
    </w:p>
    <w:p w:rsidR="00F34C68" w:rsidRDefault="00F34C68" w:rsidP="000A7426">
      <w:pPr>
        <w:spacing w:after="240"/>
        <w:rPr>
          <w:szCs w:val="24"/>
          <w:lang w:val="en-CA" w:eastAsia="en-US"/>
        </w:rPr>
      </w:pPr>
      <w:r>
        <w:rPr>
          <w:szCs w:val="24"/>
          <w:lang w:val="en-CA" w:eastAsia="en-US"/>
        </w:rPr>
        <w:t>For the purposes of this activity, there is no single, prescribed way to facilitate the 90-minute discussion</w:t>
      </w:r>
      <w:r w:rsidR="00EA4152">
        <w:rPr>
          <w:szCs w:val="24"/>
          <w:lang w:val="en-CA" w:eastAsia="en-US"/>
        </w:rPr>
        <w:t xml:space="preserve">. </w:t>
      </w:r>
      <w:r>
        <w:rPr>
          <w:szCs w:val="24"/>
          <w:lang w:val="en-CA" w:eastAsia="en-US"/>
        </w:rPr>
        <w:t>What is most important is the expected learning outcome: that syndicate members emerge from the class with a better understanding of the issues and themes explored in the a</w:t>
      </w:r>
      <w:r>
        <w:rPr>
          <w:szCs w:val="24"/>
          <w:lang w:val="en-CA" w:eastAsia="en-US"/>
        </w:rPr>
        <w:t>s</w:t>
      </w:r>
      <w:r>
        <w:rPr>
          <w:szCs w:val="24"/>
          <w:lang w:val="en-CA" w:eastAsia="en-US"/>
        </w:rPr>
        <w:t>signed briefing note than they had beforehand.</w:t>
      </w:r>
    </w:p>
    <w:p w:rsidR="00F34C68" w:rsidRDefault="00F34C68" w:rsidP="000A7426">
      <w:pPr>
        <w:spacing w:after="240"/>
        <w:rPr>
          <w:szCs w:val="24"/>
          <w:lang w:val="en-CA" w:eastAsia="en-US"/>
        </w:rPr>
      </w:pPr>
      <w:r>
        <w:rPr>
          <w:szCs w:val="24"/>
          <w:lang w:val="en-CA" w:eastAsia="en-US"/>
        </w:rPr>
        <w:t>In previous years, some participants have opened their session with 10-</w:t>
      </w:r>
      <w:r w:rsidR="00AB68BB">
        <w:rPr>
          <w:szCs w:val="24"/>
          <w:lang w:val="en-CA" w:eastAsia="en-US"/>
        </w:rPr>
        <w:t xml:space="preserve"> to </w:t>
      </w:r>
      <w:r>
        <w:rPr>
          <w:szCs w:val="24"/>
          <w:lang w:val="en-CA" w:eastAsia="en-US"/>
        </w:rPr>
        <w:t>20</w:t>
      </w:r>
      <w:r w:rsidR="00AB68BB">
        <w:rPr>
          <w:szCs w:val="24"/>
          <w:lang w:val="en-CA" w:eastAsia="en-US"/>
        </w:rPr>
        <w:t>-</w:t>
      </w:r>
      <w:r>
        <w:rPr>
          <w:szCs w:val="24"/>
          <w:lang w:val="en-CA" w:eastAsia="en-US"/>
        </w:rPr>
        <w:t>minute present</w:t>
      </w:r>
      <w:r>
        <w:rPr>
          <w:szCs w:val="24"/>
          <w:lang w:val="en-CA" w:eastAsia="en-US"/>
        </w:rPr>
        <w:t>a</w:t>
      </w:r>
      <w:r>
        <w:rPr>
          <w:szCs w:val="24"/>
          <w:lang w:val="en-CA" w:eastAsia="en-US"/>
        </w:rPr>
        <w:t>tions</w:t>
      </w:r>
      <w:r w:rsidR="00EA4152">
        <w:rPr>
          <w:szCs w:val="24"/>
          <w:lang w:val="en-CA" w:eastAsia="en-US"/>
        </w:rPr>
        <w:t xml:space="preserve">. </w:t>
      </w:r>
      <w:r>
        <w:rPr>
          <w:szCs w:val="24"/>
          <w:lang w:val="en-CA" w:eastAsia="en-US"/>
        </w:rPr>
        <w:t>Others have provided syndicate members with a set of questions for discussion in advance</w:t>
      </w:r>
      <w:r w:rsidR="00EA4152">
        <w:rPr>
          <w:szCs w:val="24"/>
          <w:lang w:val="en-CA" w:eastAsia="en-US"/>
        </w:rPr>
        <w:t xml:space="preserve">. </w:t>
      </w:r>
      <w:r>
        <w:rPr>
          <w:szCs w:val="24"/>
          <w:lang w:val="en-CA" w:eastAsia="en-US"/>
        </w:rPr>
        <w:t>Some have organized the session around the structure of the briefing note</w:t>
      </w:r>
      <w:r w:rsidR="00EA4152">
        <w:rPr>
          <w:szCs w:val="24"/>
          <w:lang w:val="en-CA" w:eastAsia="en-US"/>
        </w:rPr>
        <w:t xml:space="preserve">. </w:t>
      </w:r>
      <w:r>
        <w:rPr>
          <w:szCs w:val="24"/>
          <w:lang w:val="en-CA" w:eastAsia="en-US"/>
        </w:rPr>
        <w:t>Others have taken a more holistic approach</w:t>
      </w:r>
      <w:r w:rsidR="00EA4152">
        <w:rPr>
          <w:szCs w:val="24"/>
          <w:lang w:val="en-CA" w:eastAsia="en-US"/>
        </w:rPr>
        <w:t xml:space="preserve">. </w:t>
      </w:r>
    </w:p>
    <w:p w:rsidR="003F710C" w:rsidRPr="003F710C" w:rsidRDefault="003F710C" w:rsidP="000A7426">
      <w:pPr>
        <w:spacing w:after="240"/>
        <w:rPr>
          <w:szCs w:val="24"/>
          <w:lang w:val="en-CA" w:eastAsia="en-US"/>
        </w:rPr>
      </w:pPr>
      <w:r w:rsidRPr="003F710C">
        <w:rPr>
          <w:szCs w:val="24"/>
          <w:lang w:val="en-CA" w:eastAsia="en-US"/>
        </w:rPr>
        <w:t>The CFC’s rubric for seminar chairs will be used to assess the discussion.</w:t>
      </w:r>
    </w:p>
    <w:p w:rsidR="000A7426" w:rsidRPr="00D655B4" w:rsidRDefault="00F34C68" w:rsidP="000A7426">
      <w:pPr>
        <w:spacing w:after="240"/>
        <w:rPr>
          <w:szCs w:val="24"/>
          <w:lang w:val="en-CA" w:eastAsia="en-US"/>
        </w:rPr>
      </w:pPr>
      <w:r>
        <w:rPr>
          <w:szCs w:val="24"/>
          <w:lang w:val="en-CA" w:eastAsia="en-US"/>
        </w:rPr>
        <w:t>Finally, p</w:t>
      </w:r>
      <w:r w:rsidR="003F710C" w:rsidRPr="003F710C">
        <w:rPr>
          <w:szCs w:val="24"/>
          <w:lang w:val="en-CA" w:eastAsia="en-US"/>
        </w:rPr>
        <w:t xml:space="preserve">lease note that participants are </w:t>
      </w:r>
      <w:r w:rsidR="003F710C" w:rsidRPr="003F710C">
        <w:rPr>
          <w:b/>
          <w:szCs w:val="24"/>
          <w:lang w:val="en-CA" w:eastAsia="en-US"/>
        </w:rPr>
        <w:t>strongly encouraged</w:t>
      </w:r>
      <w:r w:rsidR="003F710C" w:rsidRPr="003F710C">
        <w:rPr>
          <w:szCs w:val="24"/>
          <w:lang w:val="en-CA" w:eastAsia="en-US"/>
        </w:rPr>
        <w:t xml:space="preserve"> to consult with the instructor throughout the preparation process</w:t>
      </w:r>
      <w:r w:rsidR="00EA4152">
        <w:rPr>
          <w:szCs w:val="24"/>
          <w:lang w:val="en-CA" w:eastAsia="en-US"/>
        </w:rPr>
        <w:t xml:space="preserve">. </w:t>
      </w:r>
      <w:r>
        <w:rPr>
          <w:szCs w:val="24"/>
          <w:lang w:val="en-CA" w:eastAsia="en-US"/>
        </w:rPr>
        <w:t>They a</w:t>
      </w:r>
      <w:r w:rsidR="003F710C" w:rsidRPr="003F710C">
        <w:rPr>
          <w:szCs w:val="24"/>
          <w:lang w:val="en-CA" w:eastAsia="en-US"/>
        </w:rPr>
        <w:t>re welcome to submit draft</w:t>
      </w:r>
      <w:r>
        <w:rPr>
          <w:szCs w:val="24"/>
          <w:lang w:val="en-CA" w:eastAsia="en-US"/>
        </w:rPr>
        <w:t>s</w:t>
      </w:r>
      <w:r w:rsidR="003F710C" w:rsidRPr="003F710C">
        <w:rPr>
          <w:szCs w:val="24"/>
          <w:lang w:val="en-CA" w:eastAsia="en-US"/>
        </w:rPr>
        <w:t xml:space="preserve"> of their briefing note for review in advance of their seminar</w:t>
      </w:r>
      <w:r>
        <w:rPr>
          <w:szCs w:val="24"/>
          <w:lang w:val="en-CA" w:eastAsia="en-US"/>
        </w:rPr>
        <w:t>, and they are equally welcome to discuss facilitation strat</w:t>
      </w:r>
      <w:r>
        <w:rPr>
          <w:szCs w:val="24"/>
          <w:lang w:val="en-CA" w:eastAsia="en-US"/>
        </w:rPr>
        <w:t>e</w:t>
      </w:r>
      <w:r>
        <w:rPr>
          <w:szCs w:val="24"/>
          <w:lang w:val="en-CA" w:eastAsia="en-US"/>
        </w:rPr>
        <w:t>gies with the instructor in advance of the seminar discussion of their research.</w:t>
      </w:r>
    </w:p>
    <w:p w:rsidR="003F710C" w:rsidRPr="003F710C" w:rsidRDefault="003F710C" w:rsidP="000A7426">
      <w:pPr>
        <w:spacing w:after="240"/>
        <w:rPr>
          <w:szCs w:val="24"/>
          <w:lang w:val="en-CA" w:eastAsia="en-US"/>
        </w:rPr>
      </w:pPr>
      <w:r w:rsidRPr="003F710C">
        <w:rPr>
          <w:b/>
          <w:szCs w:val="24"/>
          <w:lang w:val="en-CA" w:eastAsia="en-US"/>
        </w:rPr>
        <w:t>Take-Home Examination</w:t>
      </w:r>
    </w:p>
    <w:p w:rsidR="003F710C" w:rsidRPr="003F710C" w:rsidRDefault="003F710C" w:rsidP="000A7426">
      <w:pPr>
        <w:widowControl w:val="0"/>
        <w:spacing w:after="240"/>
        <w:rPr>
          <w:szCs w:val="24"/>
          <w:lang w:val="en-CA" w:eastAsia="en-US"/>
        </w:rPr>
      </w:pPr>
      <w:r w:rsidRPr="003F710C">
        <w:rPr>
          <w:szCs w:val="24"/>
          <w:lang w:val="en-CA" w:eastAsia="en-US"/>
        </w:rPr>
        <w:t>The examination is intended to evaluate whether participants have understood the main issues and themes covered in the course, as well as to assess participants’ ability to use what they have learned to form thoughtful, convincing, and relevant arguments.</w:t>
      </w:r>
    </w:p>
    <w:p w:rsidR="003F710C" w:rsidRPr="003F710C" w:rsidRDefault="003F710C" w:rsidP="000A7426">
      <w:pPr>
        <w:spacing w:after="240"/>
        <w:rPr>
          <w:szCs w:val="24"/>
          <w:lang w:val="en-CA" w:eastAsia="en-US"/>
        </w:rPr>
      </w:pPr>
      <w:r w:rsidRPr="003F710C">
        <w:rPr>
          <w:szCs w:val="24"/>
          <w:lang w:val="en-CA" w:eastAsia="en-US"/>
        </w:rPr>
        <w:t>Participants will produce a 1500</w:t>
      </w:r>
      <w:r w:rsidR="00AB68BB">
        <w:rPr>
          <w:szCs w:val="24"/>
          <w:lang w:val="en-CA" w:eastAsia="en-US"/>
        </w:rPr>
        <w:t xml:space="preserve">- to </w:t>
      </w:r>
      <w:r w:rsidRPr="003F710C">
        <w:rPr>
          <w:szCs w:val="24"/>
          <w:lang w:val="en-CA" w:eastAsia="en-US"/>
        </w:rPr>
        <w:t xml:space="preserve">2000-word answer to a single essay question — based on the course readings and seminar discussions — to be chosen from a list that will be provided by the instructor. The list will be made available to participants seven days before </w:t>
      </w:r>
      <w:r w:rsidR="00AB68BB">
        <w:rPr>
          <w:szCs w:val="24"/>
          <w:lang w:val="en-CA" w:eastAsia="en-US"/>
        </w:rPr>
        <w:t>S</w:t>
      </w:r>
      <w:r w:rsidRPr="003F710C">
        <w:rPr>
          <w:szCs w:val="24"/>
          <w:lang w:val="en-CA" w:eastAsia="en-US"/>
        </w:rPr>
        <w:t>ession 1</w:t>
      </w:r>
      <w:r w:rsidR="00032B50">
        <w:rPr>
          <w:szCs w:val="24"/>
          <w:lang w:val="en-CA" w:eastAsia="en-US"/>
        </w:rPr>
        <w:t>0</w:t>
      </w:r>
      <w:r w:rsidRPr="003F710C">
        <w:rPr>
          <w:szCs w:val="24"/>
          <w:lang w:val="en-CA" w:eastAsia="en-US"/>
        </w:rPr>
        <w:t>. The e</w:t>
      </w:r>
      <w:r w:rsidRPr="003F710C">
        <w:rPr>
          <w:szCs w:val="24"/>
          <w:lang w:val="en-CA" w:eastAsia="en-US"/>
        </w:rPr>
        <w:t>s</w:t>
      </w:r>
      <w:r w:rsidRPr="003F710C">
        <w:rPr>
          <w:szCs w:val="24"/>
          <w:lang w:val="en-CA" w:eastAsia="en-US"/>
        </w:rPr>
        <w:t xml:space="preserve">say must be written, and edited, alone. It must be submitted </w:t>
      </w:r>
      <w:r w:rsidR="00AB68BB">
        <w:rPr>
          <w:szCs w:val="24"/>
          <w:lang w:val="en-CA" w:eastAsia="en-US"/>
        </w:rPr>
        <w:t>within seven</w:t>
      </w:r>
      <w:r w:rsidR="00F34C68">
        <w:rPr>
          <w:szCs w:val="24"/>
          <w:lang w:val="en-CA" w:eastAsia="en-US"/>
        </w:rPr>
        <w:t xml:space="preserve"> days</w:t>
      </w:r>
      <w:r w:rsidRPr="003F710C">
        <w:rPr>
          <w:szCs w:val="24"/>
          <w:lang w:val="en-CA" w:eastAsia="en-US"/>
        </w:rPr>
        <w:t>.</w:t>
      </w:r>
    </w:p>
    <w:p w:rsidR="003F710C" w:rsidRPr="003F710C" w:rsidRDefault="003F710C" w:rsidP="000A7426">
      <w:pPr>
        <w:spacing w:after="240"/>
        <w:rPr>
          <w:szCs w:val="24"/>
          <w:lang w:val="en-CA" w:eastAsia="en-US"/>
        </w:rPr>
      </w:pPr>
      <w:r w:rsidRPr="003F710C">
        <w:rPr>
          <w:szCs w:val="24"/>
          <w:lang w:val="en-CA" w:eastAsia="en-US"/>
        </w:rPr>
        <w:t>The essay will be assessed using the CFC rubric for research papers (45% argument; 40% ev</w:t>
      </w:r>
      <w:r w:rsidRPr="003F710C">
        <w:rPr>
          <w:szCs w:val="24"/>
          <w:lang w:val="en-CA" w:eastAsia="en-US"/>
        </w:rPr>
        <w:t>i</w:t>
      </w:r>
      <w:r w:rsidRPr="003F710C">
        <w:rPr>
          <w:szCs w:val="24"/>
          <w:lang w:val="en-CA" w:eastAsia="en-US"/>
        </w:rPr>
        <w:t xml:space="preserve">dence; 10% writing; </w:t>
      </w:r>
      <w:r w:rsidR="005703B6">
        <w:rPr>
          <w:szCs w:val="24"/>
          <w:lang w:val="en-CA" w:eastAsia="en-US"/>
        </w:rPr>
        <w:t xml:space="preserve">and </w:t>
      </w:r>
      <w:r w:rsidRPr="003F710C">
        <w:rPr>
          <w:szCs w:val="24"/>
          <w:lang w:val="en-CA" w:eastAsia="en-US"/>
        </w:rPr>
        <w:t>5% format).</w:t>
      </w:r>
    </w:p>
    <w:p w:rsidR="003F710C" w:rsidRPr="003F710C" w:rsidRDefault="003F710C" w:rsidP="000A7426">
      <w:pPr>
        <w:spacing w:after="240"/>
        <w:rPr>
          <w:szCs w:val="24"/>
          <w:lang w:val="en-CA" w:eastAsia="en-US"/>
        </w:rPr>
      </w:pPr>
      <w:r w:rsidRPr="003F710C">
        <w:rPr>
          <w:b/>
          <w:szCs w:val="24"/>
          <w:lang w:val="en-CA" w:eastAsia="en-US"/>
        </w:rPr>
        <w:t>Course Schedule</w:t>
      </w:r>
    </w:p>
    <w:p w:rsidR="003F710C" w:rsidRPr="003F710C" w:rsidRDefault="003F710C" w:rsidP="000A7426">
      <w:pPr>
        <w:spacing w:after="240"/>
        <w:rPr>
          <w:b/>
          <w:szCs w:val="24"/>
          <w:lang w:val="en-CA" w:eastAsia="en-US"/>
        </w:rPr>
      </w:pPr>
      <w:r w:rsidRPr="003F710C">
        <w:rPr>
          <w:b/>
          <w:szCs w:val="24"/>
          <w:lang w:val="en-CA" w:eastAsia="en-US"/>
        </w:rPr>
        <w:t>Pre-course Preparation (OPTIONAL)</w:t>
      </w:r>
    </w:p>
    <w:p w:rsidR="003F710C" w:rsidRPr="003F710C" w:rsidRDefault="003F710C" w:rsidP="000A7426">
      <w:pPr>
        <w:spacing w:after="240"/>
        <w:rPr>
          <w:szCs w:val="24"/>
          <w:lang w:val="en-CA" w:eastAsia="en-US"/>
        </w:rPr>
      </w:pPr>
      <w:r w:rsidRPr="003F710C">
        <w:rPr>
          <w:szCs w:val="24"/>
          <w:lang w:val="en-CA" w:eastAsia="en-US"/>
        </w:rPr>
        <w:t>These readings have been selected to make participants concerned with their lack of background knowledge in the history of Canadian external relations more comfortable with the scholarship of the pre-Second World War period</w:t>
      </w:r>
      <w:r w:rsidR="006F7C3D">
        <w:rPr>
          <w:szCs w:val="24"/>
          <w:lang w:val="en-CA" w:eastAsia="en-US"/>
        </w:rPr>
        <w:t xml:space="preserve">. </w:t>
      </w:r>
      <w:r w:rsidRPr="003F710C">
        <w:rPr>
          <w:szCs w:val="24"/>
          <w:lang w:val="en-CA" w:eastAsia="en-US"/>
        </w:rPr>
        <w:t xml:space="preserve">These readings complement the lecture in </w:t>
      </w:r>
      <w:r w:rsidR="005703B6">
        <w:rPr>
          <w:szCs w:val="24"/>
          <w:lang w:val="en-CA" w:eastAsia="en-US"/>
        </w:rPr>
        <w:t>S</w:t>
      </w:r>
      <w:r w:rsidRPr="003F710C">
        <w:rPr>
          <w:szCs w:val="24"/>
          <w:lang w:val="en-CA" w:eastAsia="en-US"/>
        </w:rPr>
        <w:t>ession 1.</w:t>
      </w:r>
    </w:p>
    <w:p w:rsidR="003F710C" w:rsidRPr="003F710C" w:rsidRDefault="00D637CA" w:rsidP="000A7426">
      <w:pPr>
        <w:spacing w:after="240"/>
        <w:rPr>
          <w:szCs w:val="24"/>
          <w:lang w:val="en-CA" w:eastAsia="en-US"/>
        </w:rPr>
      </w:pPr>
      <w:r w:rsidRPr="00D637CA">
        <w:rPr>
          <w:b/>
          <w:szCs w:val="24"/>
          <w:lang w:val="en-CA" w:eastAsia="en-US"/>
        </w:rPr>
        <w:t>Preparatory Readings</w:t>
      </w:r>
    </w:p>
    <w:p w:rsidR="003F710C" w:rsidRPr="009149BA" w:rsidRDefault="003F710C" w:rsidP="00A055DC">
      <w:pPr>
        <w:numPr>
          <w:ilvl w:val="0"/>
          <w:numId w:val="6"/>
        </w:numPr>
        <w:spacing w:after="240"/>
        <w:rPr>
          <w:szCs w:val="24"/>
          <w:lang w:val="en-US" w:eastAsia="en-US"/>
        </w:rPr>
      </w:pPr>
      <w:r w:rsidRPr="009149BA">
        <w:rPr>
          <w:szCs w:val="24"/>
          <w:lang w:val="en-US" w:eastAsia="en-US"/>
        </w:rPr>
        <w:t>Hillmer, Norman. “</w:t>
      </w:r>
      <w:hyperlink r:id="rId8" w:history="1">
        <w:r w:rsidRPr="009149BA">
          <w:rPr>
            <w:rStyle w:val="Hyperlink"/>
            <w:szCs w:val="24"/>
            <w:lang w:val="en-US" w:eastAsia="en-US"/>
          </w:rPr>
          <w:t>The Canadian Diplomatic Tradition</w:t>
        </w:r>
      </w:hyperlink>
      <w:r w:rsidRPr="009149BA">
        <w:rPr>
          <w:szCs w:val="24"/>
          <w:lang w:val="en-US" w:eastAsia="en-US"/>
        </w:rPr>
        <w:t xml:space="preserve">.” In </w:t>
      </w:r>
      <w:r w:rsidRPr="009149BA">
        <w:rPr>
          <w:i/>
          <w:szCs w:val="24"/>
          <w:lang w:val="en-US" w:eastAsia="en-US"/>
        </w:rPr>
        <w:t>Towards a New World: Readings in the History of Canadian Foreign Policy</w:t>
      </w:r>
      <w:r w:rsidRPr="009149BA">
        <w:rPr>
          <w:szCs w:val="24"/>
          <w:lang w:val="en-US" w:eastAsia="en-US"/>
        </w:rPr>
        <w:t xml:space="preserve">, edited by J.L. Granatstein, 6-16. Toronto: Copp Clark Pitman, 1992. </w:t>
      </w:r>
    </w:p>
    <w:p w:rsidR="003F710C" w:rsidRPr="003F710C" w:rsidRDefault="003F710C" w:rsidP="00A055DC">
      <w:pPr>
        <w:numPr>
          <w:ilvl w:val="0"/>
          <w:numId w:val="6"/>
        </w:numPr>
        <w:spacing w:after="240"/>
        <w:rPr>
          <w:szCs w:val="24"/>
          <w:lang w:val="en-US" w:eastAsia="en-US"/>
        </w:rPr>
      </w:pPr>
      <w:r w:rsidRPr="003F710C">
        <w:rPr>
          <w:szCs w:val="24"/>
          <w:lang w:val="en-US" w:eastAsia="en-US"/>
        </w:rPr>
        <w:t>Stacey, C.P. “</w:t>
      </w:r>
      <w:hyperlink r:id="rId9" w:history="1">
        <w:r w:rsidRPr="00EA26BD">
          <w:rPr>
            <w:rStyle w:val="Hyperlink"/>
            <w:szCs w:val="24"/>
            <w:lang w:val="en-US" w:eastAsia="en-US"/>
          </w:rPr>
          <w:t xml:space="preserve">The </w:t>
        </w:r>
        <w:r w:rsidR="00C155C7" w:rsidRPr="00EA26BD">
          <w:rPr>
            <w:rStyle w:val="Hyperlink"/>
            <w:szCs w:val="24"/>
            <w:lang w:val="en-US" w:eastAsia="en-US"/>
          </w:rPr>
          <w:t>New ‘Nation’ 1867</w:t>
        </w:r>
      </w:hyperlink>
      <w:r w:rsidRPr="003F710C">
        <w:rPr>
          <w:szCs w:val="24"/>
          <w:lang w:val="en-US" w:eastAsia="en-US"/>
        </w:rPr>
        <w:t xml:space="preserve">.” Chapter 1 in </w:t>
      </w:r>
      <w:r w:rsidRPr="003F710C">
        <w:rPr>
          <w:i/>
          <w:szCs w:val="24"/>
          <w:lang w:val="en-US" w:eastAsia="en-US"/>
        </w:rPr>
        <w:t>Canada in the Age of Conflict: A History of Canadian External Policies, Vol. 1, 1867–1921</w:t>
      </w:r>
      <w:r w:rsidRPr="003F710C">
        <w:rPr>
          <w:szCs w:val="24"/>
          <w:lang w:val="en-US" w:eastAsia="en-US"/>
        </w:rPr>
        <w:t>. Toronto: University of Toro</w:t>
      </w:r>
      <w:r w:rsidRPr="003F710C">
        <w:rPr>
          <w:szCs w:val="24"/>
          <w:lang w:val="en-US" w:eastAsia="en-US"/>
        </w:rPr>
        <w:t>n</w:t>
      </w:r>
      <w:r w:rsidRPr="003F710C">
        <w:rPr>
          <w:szCs w:val="24"/>
          <w:lang w:val="en-US" w:eastAsia="en-US"/>
        </w:rPr>
        <w:t>to Press, 1984, 1-16</w:t>
      </w:r>
      <w:r w:rsidR="00EA26BD">
        <w:rPr>
          <w:szCs w:val="24"/>
          <w:lang w:val="en-US" w:eastAsia="en-US"/>
        </w:rPr>
        <w:t>.</w:t>
      </w:r>
    </w:p>
    <w:p w:rsidR="003F710C" w:rsidRPr="003F710C" w:rsidRDefault="003F710C" w:rsidP="00A055DC">
      <w:pPr>
        <w:numPr>
          <w:ilvl w:val="0"/>
          <w:numId w:val="6"/>
        </w:numPr>
        <w:spacing w:after="240"/>
        <w:rPr>
          <w:szCs w:val="24"/>
          <w:lang w:val="en-US" w:eastAsia="en-US"/>
        </w:rPr>
      </w:pPr>
      <w:r w:rsidRPr="003F710C">
        <w:rPr>
          <w:szCs w:val="24"/>
          <w:lang w:val="en-US" w:eastAsia="en-US"/>
        </w:rPr>
        <w:t xml:space="preserve">Hillmer, Norman, and J.L. Granatstein. </w:t>
      </w:r>
      <w:r w:rsidR="00EA26BD">
        <w:rPr>
          <w:szCs w:val="24"/>
          <w:lang w:val="en-US" w:eastAsia="en-US"/>
        </w:rPr>
        <w:t>“</w:t>
      </w:r>
      <w:hyperlink r:id="rId10" w:history="1">
        <w:r w:rsidR="00EA26BD" w:rsidRPr="00EA26BD">
          <w:rPr>
            <w:rStyle w:val="Hyperlink"/>
            <w:szCs w:val="24"/>
            <w:lang w:val="en-US" w:eastAsia="en-US"/>
          </w:rPr>
          <w:t>Introduction</w:t>
        </w:r>
      </w:hyperlink>
      <w:r w:rsidR="00EA26BD">
        <w:rPr>
          <w:szCs w:val="24"/>
          <w:lang w:val="en-US" w:eastAsia="en-US"/>
        </w:rPr>
        <w:t xml:space="preserve">.” </w:t>
      </w:r>
      <w:r w:rsidR="009149BA">
        <w:rPr>
          <w:szCs w:val="24"/>
          <w:lang w:val="en-US" w:eastAsia="en-US"/>
        </w:rPr>
        <w:t xml:space="preserve">In </w:t>
      </w:r>
      <w:r w:rsidRPr="003F710C">
        <w:rPr>
          <w:i/>
          <w:szCs w:val="24"/>
          <w:lang w:val="en-US" w:eastAsia="en-US"/>
        </w:rPr>
        <w:t>Empire to Umpire: Canada and the World into the Twenty-first Century</w:t>
      </w:r>
      <w:r w:rsidRPr="003F710C">
        <w:rPr>
          <w:szCs w:val="24"/>
          <w:lang w:val="en-US" w:eastAsia="en-US"/>
        </w:rPr>
        <w:t>. 2</w:t>
      </w:r>
      <w:r w:rsidRPr="003F710C">
        <w:rPr>
          <w:szCs w:val="24"/>
          <w:vertAlign w:val="superscript"/>
          <w:lang w:val="en-US" w:eastAsia="en-US"/>
        </w:rPr>
        <w:t>nd</w:t>
      </w:r>
      <w:r w:rsidRPr="003F710C">
        <w:rPr>
          <w:szCs w:val="24"/>
          <w:lang w:val="en-US" w:eastAsia="en-US"/>
        </w:rPr>
        <w:t xml:space="preserve"> ed. Toronto: Thomson Nelson, 2008, 1-10.</w:t>
      </w:r>
    </w:p>
    <w:p w:rsidR="003F710C" w:rsidRPr="003F710C" w:rsidRDefault="003F710C" w:rsidP="00A055DC">
      <w:pPr>
        <w:numPr>
          <w:ilvl w:val="0"/>
          <w:numId w:val="6"/>
        </w:numPr>
        <w:spacing w:after="240"/>
        <w:rPr>
          <w:szCs w:val="24"/>
          <w:lang w:val="en-US" w:eastAsia="en-US"/>
        </w:rPr>
      </w:pPr>
      <w:r w:rsidRPr="003F710C">
        <w:rPr>
          <w:szCs w:val="24"/>
          <w:lang w:val="en-US" w:eastAsia="en-US"/>
        </w:rPr>
        <w:t xml:space="preserve">Nossal, Kim Richard, Stéphane Roussel, and Stéphane Paquin.  </w:t>
      </w:r>
      <w:r w:rsidR="00C4163D">
        <w:rPr>
          <w:szCs w:val="24"/>
          <w:lang w:val="en-US" w:eastAsia="en-US"/>
        </w:rPr>
        <w:t>“Dominant Ideas in Fo</w:t>
      </w:r>
      <w:r w:rsidR="00C4163D">
        <w:rPr>
          <w:szCs w:val="24"/>
          <w:lang w:val="en-US" w:eastAsia="en-US"/>
        </w:rPr>
        <w:t>r</w:t>
      </w:r>
      <w:r w:rsidR="00C4163D">
        <w:rPr>
          <w:szCs w:val="24"/>
          <w:lang w:val="en-US" w:eastAsia="en-US"/>
        </w:rPr>
        <w:t xml:space="preserve">eign Policy.” In </w:t>
      </w:r>
      <w:r w:rsidR="00C4163D">
        <w:rPr>
          <w:i/>
          <w:szCs w:val="24"/>
          <w:lang w:val="en-US" w:eastAsia="en-US"/>
        </w:rPr>
        <w:t>The Politics of Canadian Foreign Policy</w:t>
      </w:r>
      <w:r w:rsidR="00C4163D">
        <w:rPr>
          <w:szCs w:val="24"/>
          <w:lang w:val="en-US" w:eastAsia="en-US"/>
        </w:rPr>
        <w:t>. 4</w:t>
      </w:r>
      <w:r w:rsidR="00C4163D" w:rsidRPr="002C0C6F">
        <w:rPr>
          <w:szCs w:val="24"/>
          <w:vertAlign w:val="superscript"/>
          <w:lang w:val="en-US" w:eastAsia="en-US"/>
        </w:rPr>
        <w:t>th</w:t>
      </w:r>
      <w:r w:rsidR="00C4163D">
        <w:rPr>
          <w:szCs w:val="24"/>
          <w:lang w:val="en-US" w:eastAsia="en-US"/>
        </w:rPr>
        <w:t xml:space="preserve"> ed.. Montreal and Kingston: McGill-Queen’s University Press, 2015, 139-146.</w:t>
      </w:r>
    </w:p>
    <w:p w:rsidR="003F710C" w:rsidRPr="003F710C" w:rsidRDefault="003F710C" w:rsidP="00A055DC">
      <w:pPr>
        <w:numPr>
          <w:ilvl w:val="0"/>
          <w:numId w:val="6"/>
        </w:numPr>
        <w:spacing w:after="240"/>
        <w:rPr>
          <w:szCs w:val="24"/>
          <w:lang w:val="en-US" w:eastAsia="en-US"/>
        </w:rPr>
      </w:pPr>
      <w:r w:rsidRPr="003F710C">
        <w:rPr>
          <w:szCs w:val="24"/>
          <w:lang w:val="en-US" w:eastAsia="en-US"/>
        </w:rPr>
        <w:t>Hillmer, Norman. “</w:t>
      </w:r>
      <w:hyperlink r:id="rId11" w:history="1">
        <w:r w:rsidRPr="00EA26BD">
          <w:rPr>
            <w:rStyle w:val="Hyperlink"/>
            <w:szCs w:val="24"/>
            <w:lang w:val="en-US" w:eastAsia="en-US"/>
          </w:rPr>
          <w:t>National Independence and the National Interest: O.D. Skelton’s D</w:t>
        </w:r>
        <w:r w:rsidRPr="00EA26BD">
          <w:rPr>
            <w:rStyle w:val="Hyperlink"/>
            <w:szCs w:val="24"/>
            <w:lang w:val="en-US" w:eastAsia="en-US"/>
          </w:rPr>
          <w:t>e</w:t>
        </w:r>
        <w:r w:rsidRPr="00EA26BD">
          <w:rPr>
            <w:rStyle w:val="Hyperlink"/>
            <w:szCs w:val="24"/>
            <w:lang w:val="en-US" w:eastAsia="en-US"/>
          </w:rPr>
          <w:t>partment of External Affairs in the 1920s</w:t>
        </w:r>
      </w:hyperlink>
      <w:r w:rsidRPr="003F710C">
        <w:rPr>
          <w:szCs w:val="24"/>
          <w:lang w:val="en-US" w:eastAsia="en-US"/>
        </w:rPr>
        <w:t xml:space="preserve">.” In </w:t>
      </w:r>
      <w:r w:rsidRPr="003F710C">
        <w:rPr>
          <w:i/>
          <w:szCs w:val="24"/>
          <w:lang w:val="en-US" w:eastAsia="en-US"/>
        </w:rPr>
        <w:t>In the National Interest: Canadian Foreign Policy and the Department of Foreign Affairs and International Trade, 1909-2009</w:t>
      </w:r>
      <w:r w:rsidRPr="003F710C">
        <w:rPr>
          <w:szCs w:val="24"/>
          <w:lang w:val="en-US" w:eastAsia="en-US"/>
        </w:rPr>
        <w:t xml:space="preserve">, edited by Greg Donaghy and Michael K. Carroll, 11-26. Calgary: University of Calgary Press, 2011. </w:t>
      </w:r>
    </w:p>
    <w:p w:rsidR="003F710C" w:rsidRPr="003F710C" w:rsidRDefault="003F710C" w:rsidP="000A7426">
      <w:pPr>
        <w:spacing w:after="240"/>
        <w:rPr>
          <w:szCs w:val="24"/>
          <w:lang w:val="en-CA" w:eastAsia="en-US"/>
        </w:rPr>
      </w:pPr>
      <w:r w:rsidRPr="003F710C">
        <w:rPr>
          <w:b/>
          <w:szCs w:val="24"/>
          <w:lang w:val="en-CA" w:eastAsia="en-US"/>
        </w:rPr>
        <w:t>Session 1: Introduction: “Canadian foreign policy before there was Canadian foreign pol</w:t>
      </w:r>
      <w:r w:rsidRPr="003F710C">
        <w:rPr>
          <w:b/>
          <w:szCs w:val="24"/>
          <w:lang w:val="en-CA" w:eastAsia="en-US"/>
        </w:rPr>
        <w:t>i</w:t>
      </w:r>
      <w:r w:rsidRPr="003F710C">
        <w:rPr>
          <w:b/>
          <w:szCs w:val="24"/>
          <w:lang w:val="en-CA" w:eastAsia="en-US"/>
        </w:rPr>
        <w:t>cy” (LE/SM)</w:t>
      </w:r>
    </w:p>
    <w:p w:rsidR="003F710C" w:rsidRPr="003F710C" w:rsidRDefault="003F710C" w:rsidP="000A7426">
      <w:pPr>
        <w:spacing w:after="240"/>
        <w:rPr>
          <w:szCs w:val="24"/>
          <w:lang w:val="en-CA" w:eastAsia="en-US"/>
        </w:rPr>
      </w:pPr>
      <w:r w:rsidRPr="003F710C">
        <w:rPr>
          <w:szCs w:val="24"/>
          <w:lang w:val="en-CA" w:eastAsia="en-US"/>
        </w:rPr>
        <w:t>This session is designed with three goals in mind: (1) to introduce participants to the aims, m</w:t>
      </w:r>
      <w:r w:rsidRPr="003F710C">
        <w:rPr>
          <w:szCs w:val="24"/>
          <w:lang w:val="en-CA" w:eastAsia="en-US"/>
        </w:rPr>
        <w:t>e</w:t>
      </w:r>
      <w:r w:rsidRPr="003F710C">
        <w:rPr>
          <w:szCs w:val="24"/>
          <w:lang w:val="en-CA" w:eastAsia="en-US"/>
        </w:rPr>
        <w:t xml:space="preserve">chanics, and expectations of the course (to be discussed primarily during the seminar); (2) to provide the historical backdrop that will frame the case studies covered in </w:t>
      </w:r>
      <w:r w:rsidR="007378CB">
        <w:rPr>
          <w:szCs w:val="24"/>
          <w:lang w:val="en-CA" w:eastAsia="en-US"/>
        </w:rPr>
        <w:t>S</w:t>
      </w:r>
      <w:r w:rsidRPr="003F710C">
        <w:rPr>
          <w:szCs w:val="24"/>
          <w:lang w:val="en-CA" w:eastAsia="en-US"/>
        </w:rPr>
        <w:t xml:space="preserve">essions 1 through </w:t>
      </w:r>
      <w:r w:rsidR="00032B50">
        <w:rPr>
          <w:szCs w:val="24"/>
          <w:lang w:val="en-CA" w:eastAsia="en-US"/>
        </w:rPr>
        <w:t>8</w:t>
      </w:r>
      <w:r w:rsidRPr="003F710C">
        <w:rPr>
          <w:szCs w:val="24"/>
          <w:lang w:val="en-CA" w:eastAsia="en-US"/>
        </w:rPr>
        <w:t>; and (3) to explore a case study on foreign policy leadership during the pre-Second World War period. The lecture will provide an overview of the evolution of Canada’s international perso</w:t>
      </w:r>
      <w:r w:rsidRPr="003F710C">
        <w:rPr>
          <w:szCs w:val="24"/>
          <w:lang w:val="en-CA" w:eastAsia="en-US"/>
        </w:rPr>
        <w:t>n</w:t>
      </w:r>
      <w:r w:rsidRPr="003F710C">
        <w:rPr>
          <w:szCs w:val="24"/>
          <w:lang w:val="en-CA" w:eastAsia="en-US"/>
        </w:rPr>
        <w:t>ality up to and including the passage of the Statute of Westminster in 1931. The seminar will examine Prime Minister William Lyon Mackenzie King’s strategic decision-making process between 1935 and 1939.</w:t>
      </w:r>
    </w:p>
    <w:p w:rsidR="003F710C" w:rsidRPr="003F710C" w:rsidRDefault="003F710C" w:rsidP="000A7426">
      <w:pPr>
        <w:spacing w:after="240"/>
        <w:rPr>
          <w:szCs w:val="24"/>
          <w:lang w:val="en-CA" w:eastAsia="en-US"/>
        </w:rPr>
      </w:pPr>
      <w:r w:rsidRPr="003F710C">
        <w:rPr>
          <w:b/>
          <w:szCs w:val="24"/>
          <w:lang w:val="en-CA" w:eastAsia="en-US"/>
        </w:rPr>
        <w:t>Required Readings</w:t>
      </w:r>
    </w:p>
    <w:p w:rsidR="003F710C" w:rsidRPr="003F710C" w:rsidRDefault="003F710C" w:rsidP="00A055DC">
      <w:pPr>
        <w:numPr>
          <w:ilvl w:val="0"/>
          <w:numId w:val="7"/>
        </w:numPr>
        <w:spacing w:after="240"/>
        <w:rPr>
          <w:szCs w:val="24"/>
          <w:lang w:val="en-CA" w:eastAsia="en-US"/>
        </w:rPr>
      </w:pPr>
      <w:r w:rsidRPr="003F710C">
        <w:rPr>
          <w:szCs w:val="24"/>
          <w:lang w:val="en-CA" w:eastAsia="en-US"/>
        </w:rPr>
        <w:t>Eayrs, James. “</w:t>
      </w:r>
      <w:hyperlink r:id="rId12" w:history="1">
        <w:r w:rsidRPr="00CB0D6A">
          <w:rPr>
            <w:rStyle w:val="Hyperlink"/>
            <w:szCs w:val="24"/>
            <w:lang w:val="en-CA" w:eastAsia="en-US"/>
          </w:rPr>
          <w:t>‘A Low Dishonest Decade’: Aspects of Canadian External Policy, 1931-1939</w:t>
        </w:r>
      </w:hyperlink>
      <w:r w:rsidRPr="003F710C">
        <w:rPr>
          <w:szCs w:val="24"/>
          <w:lang w:val="en-CA" w:eastAsia="en-US"/>
        </w:rPr>
        <w:t xml:space="preserve">.” Chapter 23 in </w:t>
      </w:r>
      <w:r w:rsidRPr="003F710C">
        <w:rPr>
          <w:i/>
          <w:iCs/>
          <w:szCs w:val="24"/>
          <w:lang w:val="en-CA" w:eastAsia="en-US"/>
        </w:rPr>
        <w:t>Readings in Canadian History: Post-Confederation</w:t>
      </w:r>
      <w:r w:rsidR="00931206">
        <w:rPr>
          <w:iCs/>
          <w:szCs w:val="24"/>
          <w:lang w:val="en-CA" w:eastAsia="en-US"/>
        </w:rPr>
        <w:t xml:space="preserve">. </w:t>
      </w:r>
      <w:r w:rsidR="00931206" w:rsidRPr="003F710C">
        <w:rPr>
          <w:iCs/>
          <w:szCs w:val="24"/>
          <w:lang w:val="en-CA" w:eastAsia="en-US"/>
        </w:rPr>
        <w:t>5</w:t>
      </w:r>
      <w:r w:rsidR="00931206" w:rsidRPr="003F710C">
        <w:rPr>
          <w:iCs/>
          <w:szCs w:val="24"/>
          <w:vertAlign w:val="superscript"/>
          <w:lang w:val="en-CA" w:eastAsia="en-US"/>
        </w:rPr>
        <w:t>th</w:t>
      </w:r>
      <w:r w:rsidR="00931206">
        <w:rPr>
          <w:szCs w:val="24"/>
          <w:lang w:val="en-CA" w:eastAsia="en-US"/>
        </w:rPr>
        <w:t xml:space="preserve"> ed., </w:t>
      </w:r>
      <w:r w:rsidRPr="003F710C">
        <w:rPr>
          <w:iCs/>
          <w:szCs w:val="24"/>
          <w:lang w:val="en-CA" w:eastAsia="en-US"/>
        </w:rPr>
        <w:t>edited by Douglas Francis and Donald B. Smith</w:t>
      </w:r>
      <w:r w:rsidR="00D46413">
        <w:rPr>
          <w:iCs/>
          <w:szCs w:val="24"/>
          <w:lang w:val="en-CA" w:eastAsia="en-US"/>
        </w:rPr>
        <w:t xml:space="preserve">, </w:t>
      </w:r>
      <w:r w:rsidR="00D46413" w:rsidRPr="00D46413">
        <w:rPr>
          <w:iCs/>
          <w:szCs w:val="24"/>
          <w:lang w:val="en-CA" w:eastAsia="en-US"/>
        </w:rPr>
        <w:t>347-362</w:t>
      </w:r>
      <w:r w:rsidRPr="003F710C">
        <w:rPr>
          <w:iCs/>
          <w:szCs w:val="24"/>
          <w:lang w:val="en-CA" w:eastAsia="en-US"/>
        </w:rPr>
        <w:t xml:space="preserve">. </w:t>
      </w:r>
      <w:r w:rsidRPr="003F710C">
        <w:rPr>
          <w:szCs w:val="24"/>
          <w:lang w:val="en-CA" w:eastAsia="en-US"/>
        </w:rPr>
        <w:t xml:space="preserve">Toronto: </w:t>
      </w:r>
      <w:r w:rsidR="00D46413">
        <w:rPr>
          <w:szCs w:val="24"/>
          <w:lang w:val="en-CA" w:eastAsia="en-US"/>
        </w:rPr>
        <w:t xml:space="preserve">Harcourt and Brace Canada, </w:t>
      </w:r>
      <w:r w:rsidR="00C4163D">
        <w:rPr>
          <w:szCs w:val="24"/>
          <w:lang w:val="en-CA" w:eastAsia="en-US"/>
        </w:rPr>
        <w:t xml:space="preserve">[1960] </w:t>
      </w:r>
      <w:r w:rsidR="00D46413">
        <w:rPr>
          <w:szCs w:val="24"/>
          <w:lang w:val="en-CA" w:eastAsia="en-US"/>
        </w:rPr>
        <w:t>1998</w:t>
      </w:r>
      <w:r w:rsidRPr="003F710C">
        <w:rPr>
          <w:szCs w:val="24"/>
          <w:lang w:val="en-CA" w:eastAsia="en-US"/>
        </w:rPr>
        <w:t xml:space="preserve">. </w:t>
      </w:r>
    </w:p>
    <w:p w:rsidR="003F710C" w:rsidRPr="003F710C" w:rsidRDefault="003F710C" w:rsidP="00A055DC">
      <w:pPr>
        <w:numPr>
          <w:ilvl w:val="0"/>
          <w:numId w:val="7"/>
        </w:numPr>
        <w:spacing w:after="240"/>
        <w:rPr>
          <w:szCs w:val="24"/>
          <w:lang w:val="en-CA" w:eastAsia="en-US"/>
        </w:rPr>
      </w:pPr>
      <w:r w:rsidRPr="003F710C">
        <w:rPr>
          <w:szCs w:val="24"/>
          <w:lang w:val="en-CA" w:eastAsia="en-US"/>
        </w:rPr>
        <w:t>Rose, Larry D. “</w:t>
      </w:r>
      <w:hyperlink r:id="rId13" w:history="1">
        <w:r w:rsidRPr="00CB0D6A">
          <w:rPr>
            <w:rStyle w:val="Hyperlink"/>
            <w:szCs w:val="24"/>
            <w:lang w:val="en-CA" w:eastAsia="en-US"/>
          </w:rPr>
          <w:t>Pull Down the Blinds and Hide Under the Bed</w:t>
        </w:r>
      </w:hyperlink>
      <w:r w:rsidRPr="003F710C">
        <w:rPr>
          <w:szCs w:val="24"/>
          <w:lang w:val="en-CA" w:eastAsia="en-US"/>
        </w:rPr>
        <w:t xml:space="preserve">.” Chapter 13 in </w:t>
      </w:r>
      <w:r w:rsidRPr="003F710C">
        <w:rPr>
          <w:i/>
          <w:szCs w:val="24"/>
          <w:lang w:val="en-CA" w:eastAsia="en-US"/>
        </w:rPr>
        <w:t>Mobilize: Why Canada was Unprepared for the Second World War</w:t>
      </w:r>
      <w:r w:rsidR="006F7C3D">
        <w:rPr>
          <w:szCs w:val="24"/>
          <w:lang w:val="en-CA" w:eastAsia="en-US"/>
        </w:rPr>
        <w:t xml:space="preserve">. </w:t>
      </w:r>
      <w:r w:rsidRPr="003F710C">
        <w:rPr>
          <w:szCs w:val="24"/>
          <w:lang w:val="en-CA" w:eastAsia="en-US"/>
        </w:rPr>
        <w:t xml:space="preserve">Toronto: Dundurn, 2003, 255-267. </w:t>
      </w:r>
    </w:p>
    <w:p w:rsidR="003F710C" w:rsidRPr="003F710C" w:rsidRDefault="003F710C" w:rsidP="00A055DC">
      <w:pPr>
        <w:numPr>
          <w:ilvl w:val="0"/>
          <w:numId w:val="7"/>
        </w:numPr>
        <w:spacing w:after="240"/>
        <w:rPr>
          <w:szCs w:val="24"/>
          <w:lang w:val="en-CA" w:eastAsia="en-US"/>
        </w:rPr>
      </w:pPr>
      <w:r w:rsidRPr="003F710C">
        <w:rPr>
          <w:szCs w:val="24"/>
          <w:lang w:val="en-CA" w:eastAsia="en-US"/>
        </w:rPr>
        <w:t>Granatstein, J.L., and Robert Bothwell. “</w:t>
      </w:r>
      <w:hyperlink r:id="rId14" w:history="1">
        <w:r w:rsidRPr="003F710C">
          <w:rPr>
            <w:color w:val="0000FF"/>
            <w:szCs w:val="24"/>
            <w:lang w:val="en-CA" w:eastAsia="en-US"/>
          </w:rPr>
          <w:t>‘A Self-Evident National Duty’: Canadian Fo</w:t>
        </w:r>
        <w:r w:rsidRPr="003F710C">
          <w:rPr>
            <w:color w:val="0000FF"/>
            <w:szCs w:val="24"/>
            <w:lang w:val="en-CA" w:eastAsia="en-US"/>
          </w:rPr>
          <w:t>r</w:t>
        </w:r>
        <w:r w:rsidRPr="003F710C">
          <w:rPr>
            <w:color w:val="0000FF"/>
            <w:szCs w:val="24"/>
            <w:lang w:val="en-CA" w:eastAsia="en-US"/>
          </w:rPr>
          <w:t>eign Policy, 1935-1939</w:t>
        </w:r>
      </w:hyperlink>
      <w:r w:rsidRPr="003F710C">
        <w:rPr>
          <w:szCs w:val="24"/>
          <w:lang w:val="en-CA" w:eastAsia="en-US"/>
        </w:rPr>
        <w:t xml:space="preserve">.” </w:t>
      </w:r>
      <w:r w:rsidRPr="003F710C">
        <w:rPr>
          <w:i/>
          <w:iCs/>
          <w:szCs w:val="24"/>
          <w:lang w:val="en-CA" w:eastAsia="en-US"/>
        </w:rPr>
        <w:t>Journal of Imperial and Commonwealth History</w:t>
      </w:r>
      <w:r w:rsidRPr="003F710C">
        <w:rPr>
          <w:szCs w:val="24"/>
          <w:lang w:val="en-CA" w:eastAsia="en-US"/>
        </w:rPr>
        <w:t xml:space="preserve"> 3, no. 2 (Jan</w:t>
      </w:r>
      <w:r w:rsidRPr="003F710C">
        <w:rPr>
          <w:szCs w:val="24"/>
          <w:lang w:val="en-CA" w:eastAsia="en-US"/>
        </w:rPr>
        <w:t>u</w:t>
      </w:r>
      <w:r w:rsidRPr="003F710C">
        <w:rPr>
          <w:szCs w:val="24"/>
          <w:lang w:val="en-CA" w:eastAsia="en-US"/>
        </w:rPr>
        <w:t>ary 1975): 212-233.</w:t>
      </w:r>
      <w:r w:rsidRPr="003F710C">
        <w:t xml:space="preserve"> </w:t>
      </w:r>
    </w:p>
    <w:p w:rsidR="003F710C" w:rsidRPr="003F710C" w:rsidRDefault="003F710C" w:rsidP="00A055DC">
      <w:pPr>
        <w:numPr>
          <w:ilvl w:val="0"/>
          <w:numId w:val="7"/>
        </w:numPr>
        <w:spacing w:after="240"/>
        <w:rPr>
          <w:szCs w:val="24"/>
          <w:lang w:val="en-CA" w:eastAsia="en-US"/>
        </w:rPr>
      </w:pPr>
      <w:r w:rsidRPr="003F710C">
        <w:rPr>
          <w:szCs w:val="24"/>
          <w:lang w:val="en-CA" w:eastAsia="en-US"/>
        </w:rPr>
        <w:t>MacFarlane, John. “</w:t>
      </w:r>
      <w:hyperlink r:id="rId15" w:history="1">
        <w:r w:rsidRPr="005A34BB">
          <w:rPr>
            <w:rStyle w:val="Hyperlink"/>
          </w:rPr>
          <w:t>Double Vision: Ernest Lapointe, Mackenzie King and the Quebec Voice in Canadian Foreign Policy, 1935-1939</w:t>
        </w:r>
      </w:hyperlink>
      <w:r w:rsidRPr="003F710C">
        <w:rPr>
          <w:szCs w:val="24"/>
          <w:lang w:val="en-CA" w:eastAsia="en-US"/>
        </w:rPr>
        <w:t xml:space="preserve">.” </w:t>
      </w:r>
      <w:r w:rsidRPr="003F710C">
        <w:rPr>
          <w:i/>
          <w:szCs w:val="24"/>
          <w:lang w:val="en-CA" w:eastAsia="en-US"/>
        </w:rPr>
        <w:t>Journal of Canadian Studies</w:t>
      </w:r>
      <w:r w:rsidRPr="003F710C">
        <w:rPr>
          <w:szCs w:val="24"/>
          <w:lang w:val="en-CA" w:eastAsia="en-US"/>
        </w:rPr>
        <w:t xml:space="preserve"> 34, no. 1 (Spring 1999): 93-111. </w:t>
      </w:r>
    </w:p>
    <w:p w:rsidR="003F710C" w:rsidRPr="003F710C" w:rsidRDefault="003F710C" w:rsidP="000A7426">
      <w:pPr>
        <w:spacing w:after="240"/>
        <w:rPr>
          <w:szCs w:val="24"/>
          <w:lang w:val="en-CA" w:eastAsia="en-US"/>
        </w:rPr>
      </w:pPr>
      <w:r w:rsidRPr="003F710C">
        <w:rPr>
          <w:b/>
          <w:szCs w:val="24"/>
          <w:lang w:val="en-CA" w:eastAsia="en-US"/>
        </w:rPr>
        <w:t>Supplementary Readings</w:t>
      </w:r>
    </w:p>
    <w:p w:rsidR="003F710C" w:rsidRPr="003F710C" w:rsidRDefault="003F710C" w:rsidP="00A055DC">
      <w:pPr>
        <w:numPr>
          <w:ilvl w:val="0"/>
          <w:numId w:val="8"/>
        </w:numPr>
        <w:spacing w:after="240"/>
        <w:rPr>
          <w:szCs w:val="24"/>
          <w:lang w:val="en-CA" w:eastAsia="en-US"/>
        </w:rPr>
      </w:pPr>
      <w:r w:rsidRPr="003F710C">
        <w:rPr>
          <w:szCs w:val="24"/>
          <w:lang w:val="en-CA" w:eastAsia="en-US"/>
        </w:rPr>
        <w:t xml:space="preserve">Sauer, Angelika. “Goodwill and Profit: Mackenzie King and Canadian Appeasement.” In </w:t>
      </w:r>
      <w:r w:rsidRPr="003F710C">
        <w:rPr>
          <w:i/>
          <w:iCs/>
          <w:szCs w:val="24"/>
          <w:lang w:val="en-CA" w:eastAsia="en-US"/>
        </w:rPr>
        <w:t>A Country of Limitations: Canada and the World in 1939</w:t>
      </w:r>
      <w:r w:rsidR="00931206">
        <w:rPr>
          <w:szCs w:val="24"/>
          <w:lang w:val="en-CA" w:eastAsia="en-US"/>
        </w:rPr>
        <w:t xml:space="preserve">, edited by Norman Hillmer, </w:t>
      </w:r>
      <w:r w:rsidRPr="003F710C">
        <w:rPr>
          <w:i/>
          <w:szCs w:val="24"/>
          <w:lang w:val="en-CA" w:eastAsia="en-US"/>
        </w:rPr>
        <w:t>et al.</w:t>
      </w:r>
      <w:r w:rsidRPr="003F710C">
        <w:rPr>
          <w:szCs w:val="24"/>
          <w:lang w:val="en-CA" w:eastAsia="en-US"/>
        </w:rPr>
        <w:t>, 247-269. Ottawa: Canadian Committee for the History of the Second World War, 1996. [</w:t>
      </w:r>
      <w:r w:rsidR="00400477">
        <w:rPr>
          <w:szCs w:val="24"/>
          <w:lang w:val="en-CA" w:eastAsia="en-US"/>
        </w:rPr>
        <w:t xml:space="preserve">IRC </w:t>
      </w:r>
      <w:r w:rsidRPr="003F710C">
        <w:rPr>
          <w:szCs w:val="24"/>
          <w:lang w:val="en-CA" w:eastAsia="en-US"/>
        </w:rPr>
        <w:t>971.0632 C68 1996]</w:t>
      </w:r>
    </w:p>
    <w:p w:rsidR="003F710C" w:rsidRPr="003F710C" w:rsidRDefault="003F710C" w:rsidP="00A055DC">
      <w:pPr>
        <w:numPr>
          <w:ilvl w:val="0"/>
          <w:numId w:val="8"/>
        </w:numPr>
        <w:spacing w:after="240"/>
        <w:rPr>
          <w:szCs w:val="24"/>
          <w:lang w:val="en-CA" w:eastAsia="en-US"/>
        </w:rPr>
      </w:pPr>
      <w:r w:rsidRPr="003F710C">
        <w:rPr>
          <w:szCs w:val="24"/>
          <w:lang w:val="en-CA" w:eastAsia="en-US"/>
        </w:rPr>
        <w:t>Waite, P.B. “</w:t>
      </w:r>
      <w:hyperlink r:id="rId16" w:history="1">
        <w:r w:rsidRPr="00C4163D">
          <w:rPr>
            <w:rStyle w:val="Hyperlink"/>
            <w:szCs w:val="24"/>
            <w:lang w:val="en-CA" w:eastAsia="en-US"/>
          </w:rPr>
          <w:t>French Canadian Isolationism and English Canada: An Elliptical Foreign Policy, 1935-1939</w:t>
        </w:r>
      </w:hyperlink>
      <w:r w:rsidRPr="003F710C">
        <w:rPr>
          <w:szCs w:val="24"/>
          <w:lang w:val="en-CA" w:eastAsia="en-US"/>
        </w:rPr>
        <w:t xml:space="preserve">.” </w:t>
      </w:r>
      <w:r w:rsidRPr="003F710C">
        <w:rPr>
          <w:i/>
          <w:szCs w:val="24"/>
          <w:lang w:val="en-CA" w:eastAsia="en-US"/>
        </w:rPr>
        <w:t>Journal of Canadian Studies</w:t>
      </w:r>
      <w:r w:rsidRPr="003F710C">
        <w:rPr>
          <w:szCs w:val="24"/>
          <w:lang w:val="en-CA" w:eastAsia="en-US"/>
        </w:rPr>
        <w:t xml:space="preserve"> 18, no. 2 (Summer 1983): 132-148. </w:t>
      </w:r>
    </w:p>
    <w:p w:rsidR="003F710C" w:rsidRPr="003F710C" w:rsidRDefault="003F710C" w:rsidP="00A055DC">
      <w:pPr>
        <w:numPr>
          <w:ilvl w:val="0"/>
          <w:numId w:val="8"/>
        </w:numPr>
        <w:spacing w:after="240"/>
        <w:rPr>
          <w:szCs w:val="24"/>
          <w:lang w:val="en-CA" w:eastAsia="en-US"/>
        </w:rPr>
      </w:pPr>
      <w:r w:rsidRPr="003F710C">
        <w:rPr>
          <w:szCs w:val="24"/>
          <w:lang w:val="en-CA" w:eastAsia="en-US"/>
        </w:rPr>
        <w:t xml:space="preserve">Bothwell, Robert, and Norman Hillmer. </w:t>
      </w:r>
      <w:r w:rsidRPr="003F710C">
        <w:rPr>
          <w:i/>
          <w:szCs w:val="24"/>
          <w:lang w:val="en-CA" w:eastAsia="en-US"/>
        </w:rPr>
        <w:t>The In-Between Time: Canadian External Policy in the 1930</w:t>
      </w:r>
      <w:r w:rsidR="00CD12E4">
        <w:rPr>
          <w:i/>
          <w:szCs w:val="24"/>
          <w:lang w:val="en-CA" w:eastAsia="en-US"/>
        </w:rPr>
        <w:t>s</w:t>
      </w:r>
      <w:r w:rsidRPr="003F710C">
        <w:rPr>
          <w:szCs w:val="24"/>
          <w:lang w:val="en-CA" w:eastAsia="en-US"/>
        </w:rPr>
        <w:t>. Toronto: Copp Clark Publishing, 1975, especially 147-153 and 201-212. [</w:t>
      </w:r>
      <w:r w:rsidR="00400477">
        <w:rPr>
          <w:szCs w:val="24"/>
          <w:lang w:val="en-CA" w:eastAsia="en-US"/>
        </w:rPr>
        <w:t xml:space="preserve">IRC </w:t>
      </w:r>
      <w:r w:rsidRPr="003F710C">
        <w:rPr>
          <w:szCs w:val="24"/>
          <w:lang w:val="en-CA" w:eastAsia="en-US"/>
        </w:rPr>
        <w:t xml:space="preserve">327.71 I52]  </w:t>
      </w:r>
    </w:p>
    <w:p w:rsidR="003F710C" w:rsidRPr="003F710C" w:rsidRDefault="003F710C" w:rsidP="00A055DC">
      <w:pPr>
        <w:numPr>
          <w:ilvl w:val="0"/>
          <w:numId w:val="8"/>
        </w:numPr>
        <w:spacing w:after="240"/>
        <w:rPr>
          <w:szCs w:val="24"/>
          <w:lang w:val="en-CA" w:eastAsia="en-US"/>
        </w:rPr>
      </w:pPr>
      <w:r w:rsidRPr="003F710C">
        <w:rPr>
          <w:szCs w:val="24"/>
          <w:lang w:val="en-CA" w:eastAsia="en-US"/>
        </w:rPr>
        <w:t>Sloan, Neville. “</w:t>
      </w:r>
      <w:hyperlink r:id="rId17" w:history="1">
        <w:r w:rsidRPr="005A34BB">
          <w:rPr>
            <w:rStyle w:val="Hyperlink"/>
          </w:rPr>
          <w:t>Neville Chamberlain, Appeasement, and the Role of the British Domi</w:t>
        </w:r>
        <w:r w:rsidRPr="005A34BB">
          <w:rPr>
            <w:rStyle w:val="Hyperlink"/>
          </w:rPr>
          <w:t>n</w:t>
        </w:r>
        <w:r w:rsidRPr="005A34BB">
          <w:rPr>
            <w:rStyle w:val="Hyperlink"/>
          </w:rPr>
          <w:t>ions</w:t>
        </w:r>
      </w:hyperlink>
      <w:r w:rsidRPr="003F710C">
        <w:rPr>
          <w:szCs w:val="24"/>
          <w:lang w:val="en-CA" w:eastAsia="en-US"/>
        </w:rPr>
        <w:t xml:space="preserve">.” </w:t>
      </w:r>
      <w:r w:rsidRPr="003F710C">
        <w:rPr>
          <w:i/>
          <w:szCs w:val="24"/>
          <w:lang w:val="en-CA" w:eastAsia="en-US"/>
        </w:rPr>
        <w:t>London Journal of Canadian Studies</w:t>
      </w:r>
      <w:r w:rsidRPr="003F710C">
        <w:rPr>
          <w:szCs w:val="24"/>
          <w:lang w:val="en-CA" w:eastAsia="en-US"/>
        </w:rPr>
        <w:t xml:space="preserve"> 23 (2007-08): 67-80. </w:t>
      </w:r>
    </w:p>
    <w:p w:rsidR="003F710C" w:rsidRDefault="003F710C" w:rsidP="00A055DC">
      <w:pPr>
        <w:numPr>
          <w:ilvl w:val="0"/>
          <w:numId w:val="8"/>
        </w:numPr>
        <w:spacing w:after="240"/>
        <w:rPr>
          <w:szCs w:val="24"/>
          <w:lang w:val="en-CA" w:eastAsia="en-US"/>
        </w:rPr>
      </w:pPr>
      <w:r w:rsidRPr="003F710C">
        <w:rPr>
          <w:szCs w:val="24"/>
          <w:lang w:val="en-CA" w:eastAsia="en-US"/>
        </w:rPr>
        <w:t>Ripsman, Norrin M., and Jack S. Levy. “</w:t>
      </w:r>
      <w:hyperlink r:id="rId18" w:history="1">
        <w:r w:rsidRPr="005A34BB">
          <w:rPr>
            <w:rStyle w:val="Hyperlink"/>
          </w:rPr>
          <w:t>Wishful Thinking of Buying Time? The Logic of British Appeasement in the 1930s</w:t>
        </w:r>
      </w:hyperlink>
      <w:r w:rsidRPr="003F710C">
        <w:rPr>
          <w:szCs w:val="24"/>
          <w:lang w:val="en-CA" w:eastAsia="en-US"/>
        </w:rPr>
        <w:t xml:space="preserve">.” </w:t>
      </w:r>
      <w:r w:rsidRPr="003F710C">
        <w:rPr>
          <w:i/>
          <w:szCs w:val="24"/>
          <w:lang w:val="en-CA" w:eastAsia="en-US"/>
        </w:rPr>
        <w:t>International Security</w:t>
      </w:r>
      <w:r w:rsidRPr="003F710C">
        <w:rPr>
          <w:szCs w:val="24"/>
          <w:lang w:val="en-CA" w:eastAsia="en-US"/>
        </w:rPr>
        <w:t xml:space="preserve"> 33, no. 2 (Fall 2008): 148-181.</w:t>
      </w:r>
      <w:r w:rsidR="00B32D18">
        <w:rPr>
          <w:szCs w:val="24"/>
          <w:lang w:val="en-CA" w:eastAsia="en-US"/>
        </w:rPr>
        <w:t xml:space="preserve"> </w:t>
      </w:r>
    </w:p>
    <w:p w:rsidR="003F710C" w:rsidRPr="009149BA" w:rsidRDefault="003F710C" w:rsidP="009149BA">
      <w:pPr>
        <w:numPr>
          <w:ilvl w:val="0"/>
          <w:numId w:val="8"/>
        </w:numPr>
        <w:spacing w:after="240"/>
        <w:rPr>
          <w:rStyle w:val="Hyperlink"/>
          <w:color w:val="auto"/>
          <w:szCs w:val="24"/>
          <w:lang w:val="en-CA" w:eastAsia="en-US"/>
        </w:rPr>
      </w:pPr>
      <w:r w:rsidRPr="009149BA">
        <w:rPr>
          <w:szCs w:val="24"/>
          <w:lang w:val="en-CA" w:eastAsia="en-US"/>
        </w:rPr>
        <w:t xml:space="preserve">Baros, Andrew, </w:t>
      </w:r>
      <w:r w:rsidRPr="009149BA">
        <w:rPr>
          <w:i/>
          <w:szCs w:val="24"/>
          <w:lang w:val="en-CA" w:eastAsia="en-US"/>
        </w:rPr>
        <w:t>et al</w:t>
      </w:r>
      <w:r w:rsidRPr="009149BA">
        <w:rPr>
          <w:szCs w:val="24"/>
          <w:lang w:val="en-CA" w:eastAsia="en-US"/>
        </w:rPr>
        <w:t>. “Debating British Decision-</w:t>
      </w:r>
      <w:r w:rsidR="003B34BC">
        <w:rPr>
          <w:szCs w:val="24"/>
          <w:lang w:val="en-CA" w:eastAsia="en-US"/>
        </w:rPr>
        <w:t>M</w:t>
      </w:r>
      <w:r w:rsidRPr="009149BA">
        <w:rPr>
          <w:szCs w:val="24"/>
          <w:lang w:val="en-CA" w:eastAsia="en-US"/>
        </w:rPr>
        <w:t xml:space="preserve">aking Toward Nazi Germany in the 1930s.” </w:t>
      </w:r>
      <w:r w:rsidRPr="009149BA">
        <w:rPr>
          <w:i/>
          <w:szCs w:val="24"/>
          <w:lang w:val="en-CA" w:eastAsia="en-US"/>
        </w:rPr>
        <w:t>International Security</w:t>
      </w:r>
      <w:r w:rsidRPr="009149BA">
        <w:rPr>
          <w:szCs w:val="24"/>
          <w:lang w:val="en-CA" w:eastAsia="en-US"/>
        </w:rPr>
        <w:t xml:space="preserve"> 34,</w:t>
      </w:r>
      <w:r w:rsidR="00931206" w:rsidRPr="009149BA">
        <w:rPr>
          <w:szCs w:val="24"/>
          <w:lang w:val="en-CA" w:eastAsia="en-US"/>
        </w:rPr>
        <w:t xml:space="preserve"> no. 1 (Summer 2009): 173-198. Three</w:t>
      </w:r>
      <w:r w:rsidRPr="009149BA">
        <w:rPr>
          <w:szCs w:val="24"/>
          <w:lang w:val="en-CA" w:eastAsia="en-US"/>
        </w:rPr>
        <w:t xml:space="preserve"> links: </w:t>
      </w:r>
      <w:hyperlink r:id="rId19" w:history="1">
        <w:r w:rsidRPr="005A34BB">
          <w:rPr>
            <w:rStyle w:val="Hyperlink"/>
          </w:rPr>
          <w:t>here</w:t>
        </w:r>
      </w:hyperlink>
      <w:r w:rsidRPr="005A34BB">
        <w:rPr>
          <w:rStyle w:val="Hyperlink"/>
        </w:rPr>
        <w:t xml:space="preserve">, </w:t>
      </w:r>
      <w:hyperlink r:id="rId20" w:history="1">
        <w:r w:rsidRPr="005A34BB">
          <w:rPr>
            <w:rStyle w:val="Hyperlink"/>
          </w:rPr>
          <w:t>here</w:t>
        </w:r>
      </w:hyperlink>
      <w:r w:rsidRPr="005A34BB">
        <w:rPr>
          <w:rStyle w:val="Hyperlink"/>
        </w:rPr>
        <w:t xml:space="preserve">, </w:t>
      </w:r>
      <w:hyperlink r:id="rId21" w:history="1">
        <w:r w:rsidRPr="005A34BB">
          <w:rPr>
            <w:rStyle w:val="Hyperlink"/>
          </w:rPr>
          <w:t>here</w:t>
        </w:r>
      </w:hyperlink>
      <w:r w:rsidRPr="009149BA">
        <w:rPr>
          <w:rStyle w:val="Hyperlink"/>
          <w:color w:val="auto"/>
        </w:rPr>
        <w:t>.</w:t>
      </w:r>
      <w:r w:rsidR="00B32D18" w:rsidRPr="009149BA">
        <w:rPr>
          <w:rStyle w:val="Hyperlink"/>
          <w:color w:val="auto"/>
        </w:rPr>
        <w:t xml:space="preserve"> </w:t>
      </w:r>
    </w:p>
    <w:p w:rsidR="003F710C" w:rsidRPr="003F710C" w:rsidRDefault="003F710C" w:rsidP="000A7426">
      <w:pPr>
        <w:spacing w:after="240"/>
        <w:rPr>
          <w:szCs w:val="24"/>
          <w:lang w:val="en-CA" w:eastAsia="en-US"/>
        </w:rPr>
      </w:pPr>
      <w:r w:rsidRPr="003F710C">
        <w:rPr>
          <w:b/>
          <w:szCs w:val="24"/>
          <w:lang w:val="en-CA" w:eastAsia="en-US"/>
        </w:rPr>
        <w:t>Session 2: The Diplomacy of Constraint and the Korean War (SM)</w:t>
      </w:r>
    </w:p>
    <w:p w:rsidR="003F710C" w:rsidRPr="003F710C" w:rsidRDefault="003F710C" w:rsidP="000A7426">
      <w:pPr>
        <w:widowControl w:val="0"/>
        <w:spacing w:after="240"/>
        <w:rPr>
          <w:szCs w:val="24"/>
          <w:lang w:val="en-CA" w:eastAsia="en-US"/>
        </w:rPr>
      </w:pPr>
      <w:r w:rsidRPr="003F710C">
        <w:rPr>
          <w:szCs w:val="24"/>
          <w:lang w:val="en-CA" w:eastAsia="en-US"/>
        </w:rPr>
        <w:t xml:space="preserve">This session examines Canadian-American </w:t>
      </w:r>
      <w:r w:rsidR="00C4163D">
        <w:rPr>
          <w:szCs w:val="24"/>
          <w:lang w:val="en-CA" w:eastAsia="en-US"/>
        </w:rPr>
        <w:t xml:space="preserve">relations </w:t>
      </w:r>
      <w:r w:rsidRPr="003F710C">
        <w:rPr>
          <w:szCs w:val="24"/>
          <w:lang w:val="en-CA" w:eastAsia="en-US"/>
        </w:rPr>
        <w:t>during the early Cold War era. It introduces the concept of the diplomacy of constraint and allows participants to consider its legitimacy and/or effectiveness as a means of promoting the Canadian national inte</w:t>
      </w:r>
      <w:r w:rsidRPr="003F710C">
        <w:rPr>
          <w:szCs w:val="24"/>
          <w:lang w:val="en-CA" w:eastAsia="en-US"/>
        </w:rPr>
        <w:t>r</w:t>
      </w:r>
      <w:r w:rsidRPr="003F710C">
        <w:rPr>
          <w:szCs w:val="24"/>
          <w:lang w:val="en-CA" w:eastAsia="en-US"/>
        </w:rPr>
        <w:t>est.</w:t>
      </w:r>
    </w:p>
    <w:p w:rsidR="003F710C" w:rsidRPr="003F710C" w:rsidRDefault="003F710C" w:rsidP="000A7426">
      <w:pPr>
        <w:spacing w:after="240"/>
        <w:rPr>
          <w:szCs w:val="24"/>
          <w:lang w:val="en-CA" w:eastAsia="en-US"/>
        </w:rPr>
      </w:pPr>
      <w:r w:rsidRPr="003F710C">
        <w:rPr>
          <w:b/>
          <w:szCs w:val="24"/>
          <w:lang w:val="en-CA" w:eastAsia="en-US"/>
        </w:rPr>
        <w:t>Required Readings</w:t>
      </w:r>
    </w:p>
    <w:p w:rsidR="003F710C" w:rsidRPr="003F710C" w:rsidRDefault="003F710C" w:rsidP="00A055DC">
      <w:pPr>
        <w:numPr>
          <w:ilvl w:val="0"/>
          <w:numId w:val="9"/>
        </w:numPr>
        <w:spacing w:after="240"/>
        <w:rPr>
          <w:szCs w:val="24"/>
          <w:lang w:val="en-CA" w:eastAsia="en-US"/>
        </w:rPr>
      </w:pPr>
      <w:r w:rsidRPr="003F710C">
        <w:rPr>
          <w:szCs w:val="24"/>
          <w:lang w:val="en-CA" w:eastAsia="en-US"/>
        </w:rPr>
        <w:t>Stairs, Denis. “</w:t>
      </w:r>
      <w:hyperlink r:id="rId22" w:history="1">
        <w:r w:rsidRPr="000C3FE9">
          <w:rPr>
            <w:rStyle w:val="Hyperlink"/>
            <w:szCs w:val="24"/>
            <w:lang w:val="en-CA" w:eastAsia="en-US"/>
          </w:rPr>
          <w:t>The Diplomacy of Constraint</w:t>
        </w:r>
      </w:hyperlink>
      <w:r w:rsidRPr="003F710C">
        <w:rPr>
          <w:szCs w:val="24"/>
          <w:lang w:val="en-CA" w:eastAsia="en-US"/>
        </w:rPr>
        <w:t xml:space="preserve">.” In </w:t>
      </w:r>
      <w:r w:rsidRPr="003F710C">
        <w:rPr>
          <w:i/>
          <w:iCs/>
          <w:szCs w:val="24"/>
          <w:lang w:val="en-CA" w:eastAsia="en-US"/>
        </w:rPr>
        <w:t>Partners Nevertheless: Canadian-American Relations in the Twentieth Century</w:t>
      </w:r>
      <w:r w:rsidRPr="003F710C">
        <w:rPr>
          <w:szCs w:val="24"/>
          <w:lang w:val="en-CA" w:eastAsia="en-US"/>
        </w:rPr>
        <w:t>, edited by Norman Hillmer, 214-226. T</w:t>
      </w:r>
      <w:r w:rsidRPr="003F710C">
        <w:rPr>
          <w:szCs w:val="24"/>
          <w:lang w:val="en-CA" w:eastAsia="en-US"/>
        </w:rPr>
        <w:t>o</w:t>
      </w:r>
      <w:r w:rsidRPr="003F710C">
        <w:rPr>
          <w:szCs w:val="24"/>
          <w:lang w:val="en-CA" w:eastAsia="en-US"/>
        </w:rPr>
        <w:t xml:space="preserve">ronto: Copp Clark, 1989. </w:t>
      </w:r>
    </w:p>
    <w:p w:rsidR="003F710C" w:rsidRPr="003F710C" w:rsidRDefault="003F710C" w:rsidP="00A055DC">
      <w:pPr>
        <w:numPr>
          <w:ilvl w:val="0"/>
          <w:numId w:val="9"/>
        </w:numPr>
        <w:spacing w:after="240"/>
        <w:rPr>
          <w:szCs w:val="24"/>
          <w:lang w:val="en-CA" w:eastAsia="en-US"/>
        </w:rPr>
      </w:pPr>
      <w:r w:rsidRPr="003F710C">
        <w:rPr>
          <w:szCs w:val="24"/>
          <w:lang w:val="en-CA" w:eastAsia="en-US"/>
        </w:rPr>
        <w:t>Price, John. “</w:t>
      </w:r>
      <w:hyperlink r:id="rId23" w:history="1">
        <w:r w:rsidRPr="005A34BB">
          <w:rPr>
            <w:rStyle w:val="Hyperlink"/>
          </w:rPr>
          <w:t>The ‘Cat’s Paw’: Canada and the United Nations Temporary Commission on Korea</w:t>
        </w:r>
      </w:hyperlink>
      <w:r w:rsidRPr="003F710C">
        <w:rPr>
          <w:szCs w:val="24"/>
          <w:lang w:val="en-CA" w:eastAsia="en-US"/>
        </w:rPr>
        <w:t xml:space="preserve">.” </w:t>
      </w:r>
      <w:r w:rsidRPr="003F710C">
        <w:rPr>
          <w:i/>
          <w:iCs/>
          <w:szCs w:val="24"/>
          <w:lang w:val="en-CA" w:eastAsia="en-US"/>
        </w:rPr>
        <w:t>Canadian Historical Review</w:t>
      </w:r>
      <w:r w:rsidRPr="003F710C">
        <w:rPr>
          <w:szCs w:val="24"/>
          <w:lang w:val="en-CA" w:eastAsia="en-US"/>
        </w:rPr>
        <w:t xml:space="preserve"> 85, no. 2 (June 2004): read only 297-300 and 321-324. </w:t>
      </w:r>
    </w:p>
    <w:p w:rsidR="003F710C" w:rsidRPr="003F710C" w:rsidRDefault="003F710C" w:rsidP="00A055DC">
      <w:pPr>
        <w:numPr>
          <w:ilvl w:val="0"/>
          <w:numId w:val="9"/>
        </w:numPr>
        <w:spacing w:after="240"/>
        <w:rPr>
          <w:szCs w:val="24"/>
          <w:lang w:val="en-CA" w:eastAsia="en-US"/>
        </w:rPr>
      </w:pPr>
      <w:r w:rsidRPr="003F710C">
        <w:rPr>
          <w:szCs w:val="24"/>
          <w:lang w:val="en-CA" w:eastAsia="en-US"/>
        </w:rPr>
        <w:t>Prince, Robert. “</w:t>
      </w:r>
      <w:hyperlink r:id="rId24" w:history="1">
        <w:r w:rsidRPr="002B27EE">
          <w:rPr>
            <w:rStyle w:val="Hyperlink"/>
            <w:szCs w:val="24"/>
            <w:lang w:val="en-CA" w:eastAsia="en-US"/>
          </w:rPr>
          <w:t>The Limits of Constraint</w:t>
        </w:r>
      </w:hyperlink>
      <w:r w:rsidRPr="003F710C">
        <w:rPr>
          <w:szCs w:val="24"/>
          <w:lang w:val="en-CA" w:eastAsia="en-US"/>
        </w:rPr>
        <w:t xml:space="preserve">.” </w:t>
      </w:r>
      <w:r w:rsidRPr="003F710C">
        <w:rPr>
          <w:i/>
          <w:iCs/>
          <w:szCs w:val="24"/>
          <w:lang w:val="en-CA" w:eastAsia="en-US"/>
        </w:rPr>
        <w:t>Journal of Canadian Studies</w:t>
      </w:r>
      <w:r w:rsidRPr="003F710C">
        <w:rPr>
          <w:szCs w:val="24"/>
          <w:lang w:val="en-CA" w:eastAsia="en-US"/>
        </w:rPr>
        <w:t xml:space="preserve"> 27, no. 4 (Wi</w:t>
      </w:r>
      <w:r w:rsidRPr="003F710C">
        <w:rPr>
          <w:szCs w:val="24"/>
          <w:lang w:val="en-CA" w:eastAsia="en-US"/>
        </w:rPr>
        <w:t>n</w:t>
      </w:r>
      <w:r w:rsidRPr="003F710C">
        <w:rPr>
          <w:szCs w:val="24"/>
          <w:lang w:val="en-CA" w:eastAsia="en-US"/>
        </w:rPr>
        <w:t xml:space="preserve">ter 1992-93): 129-152. </w:t>
      </w:r>
    </w:p>
    <w:p w:rsidR="003F710C" w:rsidRPr="003F710C" w:rsidRDefault="003F710C" w:rsidP="00A055DC">
      <w:pPr>
        <w:numPr>
          <w:ilvl w:val="0"/>
          <w:numId w:val="9"/>
        </w:numPr>
        <w:spacing w:after="240"/>
        <w:rPr>
          <w:szCs w:val="24"/>
          <w:lang w:val="en-CA" w:eastAsia="en-US"/>
        </w:rPr>
      </w:pPr>
      <w:r w:rsidRPr="003F710C">
        <w:rPr>
          <w:szCs w:val="24"/>
          <w:lang w:val="en-CA" w:eastAsia="en-US"/>
        </w:rPr>
        <w:t>Touhey, Ryan M. “</w:t>
      </w:r>
      <w:hyperlink r:id="rId25" w:history="1">
        <w:r w:rsidRPr="000C3FE9">
          <w:rPr>
            <w:rStyle w:val="Hyperlink"/>
            <w:szCs w:val="24"/>
            <w:lang w:val="en-CA" w:eastAsia="en-US"/>
          </w:rPr>
          <w:t>In Close and Friendly Collaboration</w:t>
        </w:r>
      </w:hyperlink>
      <w:r w:rsidRPr="003F710C">
        <w:rPr>
          <w:szCs w:val="24"/>
          <w:lang w:val="en-CA" w:eastAsia="en-US"/>
        </w:rPr>
        <w:t xml:space="preserve">.” Chapter 4 in </w:t>
      </w:r>
      <w:r w:rsidRPr="003F710C">
        <w:rPr>
          <w:i/>
          <w:szCs w:val="24"/>
          <w:lang w:val="en-CA" w:eastAsia="en-US"/>
        </w:rPr>
        <w:t>Conflicting V</w:t>
      </w:r>
      <w:r w:rsidRPr="003F710C">
        <w:rPr>
          <w:i/>
          <w:szCs w:val="24"/>
          <w:lang w:val="en-CA" w:eastAsia="en-US"/>
        </w:rPr>
        <w:t>i</w:t>
      </w:r>
      <w:r w:rsidRPr="003F710C">
        <w:rPr>
          <w:i/>
          <w:szCs w:val="24"/>
          <w:lang w:val="en-CA" w:eastAsia="en-US"/>
        </w:rPr>
        <w:t>sions: Canada and India in the Cold War World, 1946-76</w:t>
      </w:r>
      <w:r w:rsidR="006F7C3D">
        <w:rPr>
          <w:szCs w:val="24"/>
          <w:lang w:val="en-CA" w:eastAsia="en-US"/>
        </w:rPr>
        <w:t xml:space="preserve">. </w:t>
      </w:r>
      <w:r w:rsidRPr="003F710C">
        <w:rPr>
          <w:szCs w:val="24"/>
          <w:lang w:val="en-CA" w:eastAsia="en-US"/>
        </w:rPr>
        <w:t>Vancouver and To</w:t>
      </w:r>
      <w:r w:rsidR="00B32D18">
        <w:rPr>
          <w:szCs w:val="24"/>
          <w:lang w:val="en-CA" w:eastAsia="en-US"/>
        </w:rPr>
        <w:t xml:space="preserve">ronto: UBC Press, 2015, 60-76. </w:t>
      </w:r>
    </w:p>
    <w:p w:rsidR="003F710C" w:rsidRPr="003F710C" w:rsidRDefault="003F710C" w:rsidP="000A7426">
      <w:pPr>
        <w:spacing w:after="240"/>
        <w:rPr>
          <w:szCs w:val="24"/>
          <w:lang w:val="en-CA" w:eastAsia="en-US"/>
        </w:rPr>
      </w:pPr>
      <w:r w:rsidRPr="003F710C">
        <w:rPr>
          <w:b/>
          <w:szCs w:val="24"/>
          <w:lang w:val="en-CA" w:eastAsia="en-US"/>
        </w:rPr>
        <w:t>Supplementary Readings</w:t>
      </w:r>
    </w:p>
    <w:p w:rsidR="003F710C" w:rsidRPr="003F710C" w:rsidRDefault="003F710C" w:rsidP="00A055DC">
      <w:pPr>
        <w:numPr>
          <w:ilvl w:val="0"/>
          <w:numId w:val="10"/>
        </w:numPr>
        <w:spacing w:after="240"/>
        <w:rPr>
          <w:szCs w:val="24"/>
          <w:lang w:val="en-CA" w:eastAsia="en-US"/>
        </w:rPr>
      </w:pPr>
      <w:r w:rsidRPr="003F710C">
        <w:rPr>
          <w:szCs w:val="24"/>
          <w:lang w:val="en-CA" w:eastAsia="en-US"/>
        </w:rPr>
        <w:t>Sayle, Timothy Andrews. “</w:t>
      </w:r>
      <w:hyperlink r:id="rId26" w:history="1">
        <w:r w:rsidRPr="0050192A">
          <w:rPr>
            <w:rStyle w:val="Hyperlink"/>
            <w:szCs w:val="24"/>
            <w:lang w:val="en-CA" w:eastAsia="en-US"/>
          </w:rPr>
          <w:t>A Pattern of Constraint: Canadian-American Relations in the Early Cold War</w:t>
        </w:r>
      </w:hyperlink>
      <w:r w:rsidRPr="003F710C">
        <w:rPr>
          <w:szCs w:val="24"/>
          <w:lang w:val="en-CA" w:eastAsia="en-US"/>
        </w:rPr>
        <w:t xml:space="preserve">.” </w:t>
      </w:r>
      <w:r w:rsidRPr="003F710C">
        <w:rPr>
          <w:i/>
          <w:iCs/>
          <w:szCs w:val="24"/>
          <w:lang w:val="en-CA" w:eastAsia="en-US"/>
        </w:rPr>
        <w:t>International Journal</w:t>
      </w:r>
      <w:r w:rsidRPr="003F710C">
        <w:rPr>
          <w:szCs w:val="24"/>
          <w:lang w:val="en-CA" w:eastAsia="en-US"/>
        </w:rPr>
        <w:t xml:space="preserve"> 62, no. 3 (Summer 2007): 689-705. </w:t>
      </w:r>
    </w:p>
    <w:p w:rsidR="003F710C" w:rsidRPr="003F710C" w:rsidRDefault="003F710C" w:rsidP="00A055DC">
      <w:pPr>
        <w:numPr>
          <w:ilvl w:val="0"/>
          <w:numId w:val="10"/>
        </w:numPr>
        <w:spacing w:after="240"/>
        <w:rPr>
          <w:szCs w:val="24"/>
          <w:lang w:val="en-CA" w:eastAsia="en-US"/>
        </w:rPr>
      </w:pPr>
      <w:r w:rsidRPr="003F710C">
        <w:rPr>
          <w:szCs w:val="24"/>
          <w:lang w:val="en-CA" w:eastAsia="en-US"/>
        </w:rPr>
        <w:t xml:space="preserve">Donaghy, Greg. “Pacific Diplomacy: Canadian Statecraft and the Korean War, 1950-1953.” In </w:t>
      </w:r>
      <w:r w:rsidRPr="003F710C">
        <w:rPr>
          <w:i/>
          <w:szCs w:val="24"/>
          <w:lang w:val="en-CA" w:eastAsia="en-US"/>
        </w:rPr>
        <w:t>Canada and Korea: Perspectives 2000</w:t>
      </w:r>
      <w:r w:rsidRPr="003F710C">
        <w:rPr>
          <w:szCs w:val="24"/>
          <w:lang w:val="en-CA" w:eastAsia="en-US"/>
        </w:rPr>
        <w:t>, edited by R.W.L. Guisso and Young-sik Yoo, 81-100. Toronto: Centre for Korean Studies,</w:t>
      </w:r>
      <w:r w:rsidR="00FE0AAE">
        <w:rPr>
          <w:szCs w:val="24"/>
          <w:lang w:val="en-CA" w:eastAsia="en-US"/>
        </w:rPr>
        <w:t xml:space="preserve"> University of Toronto, 2002. [A</w:t>
      </w:r>
      <w:r w:rsidRPr="003F710C">
        <w:rPr>
          <w:szCs w:val="24"/>
          <w:lang w:val="en-CA" w:eastAsia="en-US"/>
        </w:rPr>
        <w:t>vailable from the instructor only]</w:t>
      </w:r>
    </w:p>
    <w:p w:rsidR="003F710C" w:rsidRPr="003F710C" w:rsidRDefault="003F710C" w:rsidP="000A7426">
      <w:pPr>
        <w:spacing w:after="240"/>
        <w:rPr>
          <w:szCs w:val="24"/>
          <w:lang w:val="en-CA" w:eastAsia="en-US"/>
        </w:rPr>
      </w:pPr>
      <w:r w:rsidRPr="003F710C">
        <w:rPr>
          <w:b/>
          <w:szCs w:val="24"/>
          <w:lang w:val="en-CA" w:eastAsia="en-US"/>
        </w:rPr>
        <w:t>Session 3: The Suez Crisis and UN Diplomacy (SM)</w:t>
      </w:r>
    </w:p>
    <w:p w:rsidR="003F710C" w:rsidRPr="003F710C" w:rsidRDefault="003F710C" w:rsidP="000A7426">
      <w:pPr>
        <w:spacing w:after="240"/>
        <w:rPr>
          <w:szCs w:val="24"/>
          <w:lang w:val="en-CA" w:eastAsia="en-US"/>
        </w:rPr>
      </w:pPr>
      <w:r w:rsidRPr="003F710C">
        <w:rPr>
          <w:szCs w:val="24"/>
          <w:lang w:val="en-CA" w:eastAsia="en-US"/>
        </w:rPr>
        <w:t xml:space="preserve">This session examines Canada’s approach to multilateral, and specifically UN, diplomacy at the end of what has often been called the ‘golden age’ of Canadian foreign policy. It </w:t>
      </w:r>
      <w:r w:rsidR="00CD12E4">
        <w:rPr>
          <w:szCs w:val="24"/>
          <w:lang w:val="en-CA" w:eastAsia="en-US"/>
        </w:rPr>
        <w:t>invites</w:t>
      </w:r>
      <w:r w:rsidRPr="003F710C">
        <w:rPr>
          <w:szCs w:val="24"/>
          <w:lang w:val="en-CA" w:eastAsia="en-US"/>
        </w:rPr>
        <w:t xml:space="preserve"> partic</w:t>
      </w:r>
      <w:r w:rsidRPr="003F710C">
        <w:rPr>
          <w:szCs w:val="24"/>
          <w:lang w:val="en-CA" w:eastAsia="en-US"/>
        </w:rPr>
        <w:t>i</w:t>
      </w:r>
      <w:r w:rsidRPr="003F710C">
        <w:rPr>
          <w:szCs w:val="24"/>
          <w:lang w:val="en-CA" w:eastAsia="en-US"/>
        </w:rPr>
        <w:t>pants to assess the quality of strategic decision-making that led to Lester Pearson’s receipt of the Nobel Peace Prize.</w:t>
      </w:r>
    </w:p>
    <w:p w:rsidR="003F710C" w:rsidRPr="003F710C" w:rsidRDefault="003F710C" w:rsidP="000A7426">
      <w:pPr>
        <w:spacing w:after="240"/>
        <w:rPr>
          <w:szCs w:val="24"/>
          <w:lang w:val="en-CA" w:eastAsia="en-US"/>
        </w:rPr>
      </w:pPr>
      <w:r w:rsidRPr="003F710C">
        <w:rPr>
          <w:b/>
          <w:szCs w:val="24"/>
          <w:lang w:val="en-CA" w:eastAsia="en-US"/>
        </w:rPr>
        <w:t>Required Readings</w:t>
      </w:r>
    </w:p>
    <w:p w:rsidR="003F710C" w:rsidRPr="003F710C" w:rsidRDefault="003F710C" w:rsidP="00A055DC">
      <w:pPr>
        <w:numPr>
          <w:ilvl w:val="0"/>
          <w:numId w:val="11"/>
        </w:numPr>
        <w:spacing w:after="240"/>
        <w:rPr>
          <w:szCs w:val="24"/>
          <w:lang w:val="en-CA" w:eastAsia="en-US"/>
        </w:rPr>
      </w:pPr>
      <w:r w:rsidRPr="003F710C">
        <w:rPr>
          <w:szCs w:val="24"/>
          <w:lang w:val="en-CA" w:eastAsia="en-US"/>
        </w:rPr>
        <w:t>English, John. “</w:t>
      </w:r>
      <w:hyperlink r:id="rId27" w:history="1">
        <w:r w:rsidRPr="00F2520E">
          <w:rPr>
            <w:rStyle w:val="Hyperlink"/>
            <w:szCs w:val="24"/>
            <w:lang w:val="en-CA" w:eastAsia="en-US"/>
          </w:rPr>
          <w:t>Suez</w:t>
        </w:r>
      </w:hyperlink>
      <w:r w:rsidRPr="003F710C">
        <w:rPr>
          <w:szCs w:val="24"/>
          <w:lang w:val="en-CA" w:eastAsia="en-US"/>
        </w:rPr>
        <w:t xml:space="preserve">.” </w:t>
      </w:r>
      <w:r w:rsidRPr="00F2520E">
        <w:rPr>
          <w:szCs w:val="24"/>
          <w:lang w:val="en-CA" w:eastAsia="en-US"/>
        </w:rPr>
        <w:t>Chapter 4</w:t>
      </w:r>
      <w:r w:rsidRPr="003F710C">
        <w:rPr>
          <w:szCs w:val="24"/>
          <w:lang w:val="en-CA" w:eastAsia="en-US"/>
        </w:rPr>
        <w:t xml:space="preserve"> in </w:t>
      </w:r>
      <w:r w:rsidRPr="003F710C">
        <w:rPr>
          <w:i/>
          <w:iCs/>
          <w:szCs w:val="24"/>
          <w:lang w:val="en-CA" w:eastAsia="en-US"/>
        </w:rPr>
        <w:t>The Worldly Years: The Life of Lester Pearson 1949-1972</w:t>
      </w:r>
      <w:r w:rsidRPr="003F710C">
        <w:rPr>
          <w:iCs/>
          <w:szCs w:val="24"/>
          <w:lang w:val="en-CA" w:eastAsia="en-US"/>
        </w:rPr>
        <w:t xml:space="preserve">. </w:t>
      </w:r>
      <w:r w:rsidRPr="003F710C">
        <w:rPr>
          <w:szCs w:val="24"/>
          <w:lang w:val="en-CA" w:eastAsia="en-US"/>
        </w:rPr>
        <w:t xml:space="preserve">Toronto: Alfred A. Knopf, 1992, </w:t>
      </w:r>
      <w:r w:rsidR="00B32D18">
        <w:rPr>
          <w:iCs/>
          <w:szCs w:val="24"/>
          <w:lang w:val="en-CA" w:eastAsia="en-US"/>
        </w:rPr>
        <w:t xml:space="preserve">121-145. </w:t>
      </w:r>
    </w:p>
    <w:p w:rsidR="003F710C" w:rsidRPr="003F710C" w:rsidRDefault="003F710C" w:rsidP="00A055DC">
      <w:pPr>
        <w:numPr>
          <w:ilvl w:val="0"/>
          <w:numId w:val="11"/>
        </w:numPr>
        <w:spacing w:after="240"/>
        <w:rPr>
          <w:szCs w:val="24"/>
          <w:lang w:val="en-CA" w:eastAsia="en-US"/>
        </w:rPr>
      </w:pPr>
      <w:r w:rsidRPr="003F710C">
        <w:rPr>
          <w:szCs w:val="24"/>
          <w:lang w:val="en-CA" w:eastAsia="en-US"/>
        </w:rPr>
        <w:t xml:space="preserve">Holmes, John W. </w:t>
      </w:r>
      <w:r w:rsidR="0050192A">
        <w:rPr>
          <w:szCs w:val="24"/>
          <w:lang w:val="en-CA" w:eastAsia="en-US"/>
        </w:rPr>
        <w:t>“</w:t>
      </w:r>
      <w:hyperlink r:id="rId28" w:history="1">
        <w:r w:rsidR="0050192A" w:rsidRPr="0050192A">
          <w:rPr>
            <w:rStyle w:val="Hyperlink"/>
            <w:sz w:val="25"/>
            <w:szCs w:val="25"/>
            <w:lang w:val="en-US" w:eastAsia="en-US"/>
          </w:rPr>
          <w:t>The United Nations in the Fifties</w:t>
        </w:r>
      </w:hyperlink>
      <w:r w:rsidR="00871BCA" w:rsidRPr="00871BCA">
        <w:rPr>
          <w:iCs/>
          <w:szCs w:val="24"/>
          <w:lang w:val="en-CA" w:eastAsia="en-US"/>
        </w:rPr>
        <w:t xml:space="preserve">.” </w:t>
      </w:r>
      <w:r w:rsidRPr="003F710C">
        <w:rPr>
          <w:i/>
          <w:iCs/>
          <w:szCs w:val="24"/>
          <w:lang w:val="en-CA" w:eastAsia="en-US"/>
        </w:rPr>
        <w:t>The Shaping of Peace: Canada and the Search for World Order</w:t>
      </w:r>
      <w:r w:rsidRPr="003F710C">
        <w:rPr>
          <w:i/>
          <w:szCs w:val="24"/>
          <w:lang w:val="en-CA" w:eastAsia="en-US"/>
        </w:rPr>
        <w:t xml:space="preserve">, </w:t>
      </w:r>
      <w:r w:rsidRPr="003F710C">
        <w:rPr>
          <w:i/>
          <w:iCs/>
          <w:szCs w:val="24"/>
          <w:lang w:val="en-CA" w:eastAsia="en-US"/>
        </w:rPr>
        <w:t>1943-1957</w:t>
      </w:r>
      <w:r w:rsidRPr="003F710C">
        <w:t xml:space="preserve">, </w:t>
      </w:r>
      <w:r w:rsidRPr="003F710C">
        <w:rPr>
          <w:i/>
          <w:iCs/>
          <w:szCs w:val="24"/>
          <w:lang w:val="en-CA" w:eastAsia="en-US"/>
        </w:rPr>
        <w:t>Vol. 2</w:t>
      </w:r>
      <w:r w:rsidRPr="003F710C">
        <w:rPr>
          <w:szCs w:val="24"/>
          <w:lang w:val="en-CA" w:eastAsia="en-US"/>
        </w:rPr>
        <w:t xml:space="preserve">. Toronto: University of Toronto Press, 1982, 348-370. </w:t>
      </w:r>
    </w:p>
    <w:p w:rsidR="003F710C" w:rsidRPr="003F710C" w:rsidRDefault="003F710C" w:rsidP="00A055DC">
      <w:pPr>
        <w:numPr>
          <w:ilvl w:val="0"/>
          <w:numId w:val="11"/>
        </w:numPr>
        <w:spacing w:after="240"/>
        <w:rPr>
          <w:szCs w:val="24"/>
          <w:lang w:val="en-CA" w:eastAsia="en-US"/>
        </w:rPr>
      </w:pPr>
      <w:r w:rsidRPr="003F710C">
        <w:rPr>
          <w:szCs w:val="24"/>
          <w:lang w:val="en-CA" w:eastAsia="en-US"/>
        </w:rPr>
        <w:t>Eayrs, James. “</w:t>
      </w:r>
      <w:hyperlink r:id="rId29" w:history="1">
        <w:r w:rsidRPr="0050192A">
          <w:rPr>
            <w:rStyle w:val="Hyperlink"/>
            <w:szCs w:val="24"/>
            <w:lang w:val="en-CA" w:eastAsia="en-US"/>
          </w:rPr>
          <w:t>Canadian Policy and Opinion During the Suez Crisis</w:t>
        </w:r>
      </w:hyperlink>
      <w:r w:rsidRPr="003F710C">
        <w:rPr>
          <w:szCs w:val="24"/>
          <w:lang w:val="en-CA" w:eastAsia="en-US"/>
        </w:rPr>
        <w:t xml:space="preserve">.” </w:t>
      </w:r>
      <w:r w:rsidRPr="003F710C">
        <w:rPr>
          <w:i/>
          <w:iCs/>
          <w:szCs w:val="24"/>
          <w:lang w:val="en-CA" w:eastAsia="en-US"/>
        </w:rPr>
        <w:t>International Journal</w:t>
      </w:r>
      <w:r w:rsidRPr="003F710C">
        <w:rPr>
          <w:szCs w:val="24"/>
          <w:lang w:val="en-CA" w:eastAsia="en-US"/>
        </w:rPr>
        <w:t xml:space="preserve"> 12, no. 2 (Spring 1957): 97-108. </w:t>
      </w:r>
    </w:p>
    <w:p w:rsidR="003F710C" w:rsidRPr="003F710C" w:rsidRDefault="003F710C" w:rsidP="00A055DC">
      <w:pPr>
        <w:widowControl w:val="0"/>
        <w:numPr>
          <w:ilvl w:val="0"/>
          <w:numId w:val="11"/>
        </w:numPr>
        <w:spacing w:after="240"/>
        <w:rPr>
          <w:szCs w:val="24"/>
          <w:lang w:val="en-CA" w:eastAsia="en-US"/>
        </w:rPr>
      </w:pPr>
      <w:r w:rsidRPr="003F710C">
        <w:rPr>
          <w:szCs w:val="24"/>
          <w:lang w:val="en-CA" w:eastAsia="en-US"/>
        </w:rPr>
        <w:t>Lenarcic, David A. “</w:t>
      </w:r>
      <w:hyperlink r:id="rId30" w:history="1">
        <w:r w:rsidRPr="000C3FE9">
          <w:rPr>
            <w:rStyle w:val="Hyperlink"/>
            <w:szCs w:val="24"/>
            <w:lang w:val="en-CA" w:eastAsia="en-US"/>
          </w:rPr>
          <w:t>Remembering History: The Suez Crisis and the Hungarian Revol</w:t>
        </w:r>
        <w:r w:rsidRPr="000C3FE9">
          <w:rPr>
            <w:rStyle w:val="Hyperlink"/>
            <w:szCs w:val="24"/>
            <w:lang w:val="en-CA" w:eastAsia="en-US"/>
          </w:rPr>
          <w:t>u</w:t>
        </w:r>
        <w:r w:rsidRPr="000C3FE9">
          <w:rPr>
            <w:rStyle w:val="Hyperlink"/>
            <w:szCs w:val="24"/>
            <w:lang w:val="en-CA" w:eastAsia="en-US"/>
          </w:rPr>
          <w:t>tion of 1956 from a Canadian Perspective</w:t>
        </w:r>
      </w:hyperlink>
      <w:r w:rsidRPr="003F710C">
        <w:rPr>
          <w:szCs w:val="24"/>
          <w:lang w:val="en-CA" w:eastAsia="en-US"/>
        </w:rPr>
        <w:t xml:space="preserve">.” </w:t>
      </w:r>
      <w:r w:rsidRPr="003F710C">
        <w:rPr>
          <w:i/>
          <w:szCs w:val="24"/>
          <w:lang w:val="en-CA" w:eastAsia="en-US"/>
        </w:rPr>
        <w:t>Canadian Defence Quarterly</w:t>
      </w:r>
      <w:r w:rsidRPr="003F710C">
        <w:rPr>
          <w:szCs w:val="24"/>
          <w:lang w:val="en-CA" w:eastAsia="en-US"/>
        </w:rPr>
        <w:t xml:space="preserve"> 26, no. 1 (Summer 1996): 26-31. </w:t>
      </w:r>
    </w:p>
    <w:p w:rsidR="003F710C" w:rsidRPr="003F710C" w:rsidRDefault="003F710C" w:rsidP="000A7426">
      <w:pPr>
        <w:spacing w:after="240"/>
        <w:rPr>
          <w:b/>
          <w:szCs w:val="24"/>
          <w:lang w:val="en-CA" w:eastAsia="en-US"/>
        </w:rPr>
      </w:pPr>
      <w:r w:rsidRPr="003F710C">
        <w:rPr>
          <w:b/>
          <w:szCs w:val="24"/>
          <w:lang w:val="en-CA" w:eastAsia="en-US"/>
        </w:rPr>
        <w:t>Supplementary Readings</w:t>
      </w:r>
    </w:p>
    <w:p w:rsidR="003F710C" w:rsidRPr="003F710C" w:rsidRDefault="003F710C" w:rsidP="00A055DC">
      <w:pPr>
        <w:numPr>
          <w:ilvl w:val="0"/>
          <w:numId w:val="12"/>
        </w:numPr>
        <w:spacing w:after="240"/>
        <w:rPr>
          <w:szCs w:val="24"/>
          <w:lang w:val="en-CA" w:eastAsia="en-US"/>
        </w:rPr>
      </w:pPr>
      <w:r w:rsidRPr="003F710C">
        <w:rPr>
          <w:szCs w:val="24"/>
          <w:lang w:val="en-CA" w:eastAsia="en-US"/>
        </w:rPr>
        <w:t xml:space="preserve">Pearson, Lester B. </w:t>
      </w:r>
      <w:r w:rsidRPr="003F710C">
        <w:rPr>
          <w:i/>
          <w:szCs w:val="24"/>
          <w:lang w:val="en-CA" w:eastAsia="en-US"/>
        </w:rPr>
        <w:t>Mike: The Memoirs of the Rt. Hon. Lester B. Pearson, Vol. 2,</w:t>
      </w:r>
      <w:r w:rsidRPr="003F710C">
        <w:rPr>
          <w:szCs w:val="24"/>
          <w:lang w:val="en-CA" w:eastAsia="en-US"/>
        </w:rPr>
        <w:t xml:space="preserve"> </w:t>
      </w:r>
      <w:r w:rsidRPr="003F710C">
        <w:rPr>
          <w:i/>
          <w:szCs w:val="24"/>
          <w:lang w:val="en-CA" w:eastAsia="en-US"/>
        </w:rPr>
        <w:t>1948-1957</w:t>
      </w:r>
      <w:r w:rsidRPr="003F710C">
        <w:rPr>
          <w:szCs w:val="24"/>
          <w:lang w:val="en-CA" w:eastAsia="en-US"/>
        </w:rPr>
        <w:t>, edited by John A. Munro and Alex I. Inglis</w:t>
      </w:r>
      <w:r w:rsidR="00FE0AAE">
        <w:rPr>
          <w:szCs w:val="24"/>
          <w:lang w:val="en-CA" w:eastAsia="en-US"/>
        </w:rPr>
        <w:t xml:space="preserve">, </w:t>
      </w:r>
      <w:r w:rsidR="00FE0AAE" w:rsidRPr="00FE0AAE">
        <w:rPr>
          <w:szCs w:val="24"/>
          <w:lang w:val="en-CA" w:eastAsia="en-US"/>
        </w:rPr>
        <w:t>212-278</w:t>
      </w:r>
      <w:r w:rsidRPr="003F710C">
        <w:rPr>
          <w:szCs w:val="24"/>
          <w:lang w:val="en-CA" w:eastAsia="en-US"/>
        </w:rPr>
        <w:t>. Toronto: Un</w:t>
      </w:r>
      <w:r w:rsidR="00FE0AAE">
        <w:rPr>
          <w:szCs w:val="24"/>
          <w:lang w:val="en-CA" w:eastAsia="en-US"/>
        </w:rPr>
        <w:t>iversity of T</w:t>
      </w:r>
      <w:r w:rsidR="00FE0AAE">
        <w:rPr>
          <w:szCs w:val="24"/>
          <w:lang w:val="en-CA" w:eastAsia="en-US"/>
        </w:rPr>
        <w:t>o</w:t>
      </w:r>
      <w:r w:rsidR="00FE0AAE">
        <w:rPr>
          <w:szCs w:val="24"/>
          <w:lang w:val="en-CA" w:eastAsia="en-US"/>
        </w:rPr>
        <w:t>ronto Press, 1972</w:t>
      </w:r>
      <w:r w:rsidRPr="003F710C">
        <w:rPr>
          <w:szCs w:val="24"/>
          <w:lang w:val="en-CA" w:eastAsia="en-US"/>
        </w:rPr>
        <w:t>. [</w:t>
      </w:r>
      <w:r w:rsidR="00400477">
        <w:rPr>
          <w:szCs w:val="24"/>
          <w:lang w:val="en-CA" w:eastAsia="en-US"/>
        </w:rPr>
        <w:t xml:space="preserve">IRC </w:t>
      </w:r>
      <w:r w:rsidRPr="003F710C">
        <w:rPr>
          <w:szCs w:val="24"/>
          <w:lang w:val="en-CA" w:eastAsia="en-US"/>
        </w:rPr>
        <w:t>971.0643 P437 1972 V. 2]</w:t>
      </w:r>
    </w:p>
    <w:p w:rsidR="00B70205" w:rsidRPr="00716323" w:rsidRDefault="00B70205" w:rsidP="00A055DC">
      <w:pPr>
        <w:numPr>
          <w:ilvl w:val="0"/>
          <w:numId w:val="12"/>
        </w:numPr>
        <w:spacing w:after="240"/>
        <w:rPr>
          <w:szCs w:val="24"/>
          <w:lang w:val="en-CA" w:eastAsia="en-US"/>
        </w:rPr>
      </w:pPr>
      <w:r>
        <w:rPr>
          <w:szCs w:val="24"/>
          <w:lang w:val="en-CA" w:eastAsia="en-US"/>
        </w:rPr>
        <w:t>Johnson, Edward</w:t>
      </w:r>
      <w:r w:rsidR="00EA4152">
        <w:rPr>
          <w:szCs w:val="24"/>
          <w:lang w:val="en-CA" w:eastAsia="en-US"/>
        </w:rPr>
        <w:t xml:space="preserve">. </w:t>
      </w:r>
      <w:r>
        <w:rPr>
          <w:szCs w:val="24"/>
          <w:lang w:val="en-CA" w:eastAsia="en-US"/>
        </w:rPr>
        <w:t>“</w:t>
      </w:r>
      <w:hyperlink r:id="rId31" w:history="1">
        <w:r w:rsidRPr="00B76697">
          <w:rPr>
            <w:rStyle w:val="Hyperlink"/>
            <w:szCs w:val="24"/>
            <w:lang w:val="en-CA" w:eastAsia="en-US"/>
          </w:rPr>
          <w:t>The Diplomat’s Diplomat: Sir Pierson Dixon, Ambassador to the United Nations</w:t>
        </w:r>
      </w:hyperlink>
      <w:r w:rsidR="00233AB8">
        <w:rPr>
          <w:szCs w:val="24"/>
          <w:lang w:val="en-CA" w:eastAsia="en-US"/>
        </w:rPr>
        <w:t>.”</w:t>
      </w:r>
      <w:r>
        <w:rPr>
          <w:szCs w:val="24"/>
          <w:lang w:val="en-CA" w:eastAsia="en-US"/>
        </w:rPr>
        <w:t xml:space="preserve"> </w:t>
      </w:r>
      <w:r>
        <w:rPr>
          <w:i/>
          <w:szCs w:val="24"/>
          <w:lang w:val="en-CA" w:eastAsia="en-US"/>
        </w:rPr>
        <w:t>Contemporary British History</w:t>
      </w:r>
      <w:r>
        <w:rPr>
          <w:szCs w:val="24"/>
          <w:lang w:val="en-CA" w:eastAsia="en-US"/>
        </w:rPr>
        <w:t xml:space="preserve"> 13, no. 2 (1999): 178-198.</w:t>
      </w:r>
      <w:r w:rsidR="00400477">
        <w:rPr>
          <w:szCs w:val="24"/>
          <w:lang w:val="en-CA" w:eastAsia="en-US"/>
        </w:rPr>
        <w:t xml:space="preserve"> </w:t>
      </w:r>
    </w:p>
    <w:p w:rsidR="003F710C" w:rsidRPr="003F710C" w:rsidRDefault="003F710C" w:rsidP="00A055DC">
      <w:pPr>
        <w:numPr>
          <w:ilvl w:val="0"/>
          <w:numId w:val="12"/>
        </w:numPr>
        <w:spacing w:after="240"/>
        <w:rPr>
          <w:szCs w:val="24"/>
          <w:lang w:val="en-CA" w:eastAsia="en-US"/>
        </w:rPr>
      </w:pPr>
      <w:r w:rsidRPr="003F710C">
        <w:rPr>
          <w:szCs w:val="24"/>
          <w:lang w:val="en-CA" w:eastAsia="en-US"/>
        </w:rPr>
        <w:t xml:space="preserve">Carroll, Michael K. </w:t>
      </w:r>
      <w:r w:rsidRPr="003F710C">
        <w:rPr>
          <w:i/>
          <w:szCs w:val="24"/>
          <w:lang w:val="en-CA" w:eastAsia="en-US"/>
        </w:rPr>
        <w:t>Pearson’s Peacekeepers: Canada and the United Nations Emergency Force, 1956-67</w:t>
      </w:r>
      <w:r w:rsidRPr="003F710C">
        <w:rPr>
          <w:szCs w:val="24"/>
          <w:lang w:val="en-CA" w:eastAsia="en-US"/>
        </w:rPr>
        <w:t>. Vancouver and Toronto: UBC Press, 2009, 3-56. [</w:t>
      </w:r>
      <w:r w:rsidR="00400477">
        <w:rPr>
          <w:szCs w:val="24"/>
          <w:lang w:val="en-CA" w:eastAsia="en-US"/>
        </w:rPr>
        <w:t xml:space="preserve">IRC </w:t>
      </w:r>
      <w:r w:rsidRPr="003F710C">
        <w:rPr>
          <w:szCs w:val="24"/>
          <w:lang w:val="en-CA" w:eastAsia="en-US"/>
        </w:rPr>
        <w:t>341.580971 C388 2009]</w:t>
      </w:r>
    </w:p>
    <w:p w:rsidR="003F710C" w:rsidRPr="003F710C" w:rsidRDefault="003F710C" w:rsidP="00A055DC">
      <w:pPr>
        <w:numPr>
          <w:ilvl w:val="0"/>
          <w:numId w:val="12"/>
        </w:numPr>
        <w:spacing w:after="240"/>
        <w:rPr>
          <w:szCs w:val="24"/>
          <w:lang w:val="en-CA" w:eastAsia="en-US"/>
        </w:rPr>
      </w:pPr>
      <w:r w:rsidRPr="003F710C">
        <w:rPr>
          <w:szCs w:val="24"/>
          <w:lang w:val="en-CA" w:eastAsia="en-US"/>
        </w:rPr>
        <w:t xml:space="preserve">Pearson, Geoffrey A.P. </w:t>
      </w:r>
      <w:r w:rsidRPr="003F710C">
        <w:rPr>
          <w:i/>
          <w:iCs/>
          <w:szCs w:val="24"/>
          <w:lang w:val="en-CA" w:eastAsia="en-US"/>
        </w:rPr>
        <w:t>Seize the Day: Lester B. Pearson and Crisis Diplomacy</w:t>
      </w:r>
      <w:r w:rsidR="006753F5">
        <w:rPr>
          <w:szCs w:val="24"/>
          <w:lang w:val="en-CA" w:eastAsia="en-US"/>
        </w:rPr>
        <w:t xml:space="preserve">. </w:t>
      </w:r>
      <w:r w:rsidRPr="003F710C">
        <w:rPr>
          <w:szCs w:val="24"/>
          <w:lang w:val="en-CA" w:eastAsia="en-US"/>
        </w:rPr>
        <w:t>Ottawa: Carleton University Press, 1993</w:t>
      </w:r>
      <w:r w:rsidR="006753F5">
        <w:rPr>
          <w:szCs w:val="24"/>
          <w:lang w:val="en-CA" w:eastAsia="en-US"/>
        </w:rPr>
        <w:t>, 137-155</w:t>
      </w:r>
      <w:r w:rsidRPr="003F710C">
        <w:rPr>
          <w:szCs w:val="24"/>
          <w:lang w:val="en-CA" w:eastAsia="en-US"/>
        </w:rPr>
        <w:t>. [</w:t>
      </w:r>
      <w:r w:rsidR="00400477">
        <w:rPr>
          <w:szCs w:val="24"/>
          <w:lang w:val="en-CA" w:eastAsia="en-US"/>
        </w:rPr>
        <w:t xml:space="preserve">IRC </w:t>
      </w:r>
      <w:r w:rsidRPr="003F710C">
        <w:rPr>
          <w:szCs w:val="24"/>
          <w:lang w:val="en-CA" w:eastAsia="en-US"/>
        </w:rPr>
        <w:t xml:space="preserve">971.0643092 P3 1993]  </w:t>
      </w:r>
    </w:p>
    <w:p w:rsidR="003F710C" w:rsidRPr="003F710C" w:rsidRDefault="003F710C" w:rsidP="00A055DC">
      <w:pPr>
        <w:numPr>
          <w:ilvl w:val="0"/>
          <w:numId w:val="12"/>
        </w:numPr>
        <w:spacing w:after="240"/>
        <w:rPr>
          <w:szCs w:val="24"/>
          <w:lang w:val="en-CA" w:eastAsia="en-US"/>
        </w:rPr>
      </w:pPr>
      <w:r w:rsidRPr="003F710C">
        <w:rPr>
          <w:szCs w:val="24"/>
          <w:lang w:val="en-CA" w:eastAsia="en-US"/>
        </w:rPr>
        <w:t xml:space="preserve">Reid, Escott. </w:t>
      </w:r>
      <w:r w:rsidRPr="003F710C">
        <w:rPr>
          <w:i/>
          <w:szCs w:val="24"/>
          <w:lang w:val="en-CA" w:eastAsia="en-US"/>
        </w:rPr>
        <w:t>Hungary and Suez: A View from New Delhi</w:t>
      </w:r>
      <w:r w:rsidR="001F26BD">
        <w:rPr>
          <w:szCs w:val="24"/>
          <w:lang w:val="en-CA" w:eastAsia="en-US"/>
        </w:rPr>
        <w:t xml:space="preserve">. </w:t>
      </w:r>
      <w:r w:rsidRPr="003F710C">
        <w:rPr>
          <w:szCs w:val="24"/>
          <w:lang w:val="en-CA" w:eastAsia="en-US"/>
        </w:rPr>
        <w:t>Oakville: Mosaic Press, 1986</w:t>
      </w:r>
      <w:r w:rsidR="001F26BD">
        <w:rPr>
          <w:szCs w:val="24"/>
          <w:lang w:val="en-CA" w:eastAsia="en-US"/>
        </w:rPr>
        <w:t xml:space="preserve">, </w:t>
      </w:r>
      <w:r w:rsidR="001F26BD" w:rsidRPr="003F710C">
        <w:rPr>
          <w:szCs w:val="24"/>
          <w:lang w:val="en-CA" w:eastAsia="en-US"/>
        </w:rPr>
        <w:t>13-26, 133-139.</w:t>
      </w:r>
      <w:r w:rsidRPr="003F710C">
        <w:rPr>
          <w:szCs w:val="24"/>
          <w:lang w:val="en-CA" w:eastAsia="en-US"/>
        </w:rPr>
        <w:t xml:space="preserve"> [</w:t>
      </w:r>
      <w:r w:rsidR="00400477">
        <w:rPr>
          <w:szCs w:val="24"/>
          <w:lang w:val="en-CA" w:eastAsia="en-US"/>
        </w:rPr>
        <w:t xml:space="preserve">IRC </w:t>
      </w:r>
      <w:r w:rsidRPr="003F710C">
        <w:rPr>
          <w:szCs w:val="24"/>
          <w:lang w:val="en-CA" w:eastAsia="en-US"/>
        </w:rPr>
        <w:t>954.042 R45 1986]</w:t>
      </w:r>
    </w:p>
    <w:p w:rsidR="003F710C" w:rsidRDefault="003F710C" w:rsidP="00A055DC">
      <w:pPr>
        <w:numPr>
          <w:ilvl w:val="0"/>
          <w:numId w:val="12"/>
        </w:numPr>
        <w:spacing w:after="240"/>
        <w:rPr>
          <w:szCs w:val="24"/>
          <w:lang w:val="en-CA" w:eastAsia="en-US"/>
        </w:rPr>
      </w:pPr>
      <w:r w:rsidRPr="003F710C">
        <w:rPr>
          <w:szCs w:val="24"/>
          <w:lang w:val="en-CA" w:eastAsia="en-US"/>
        </w:rPr>
        <w:t xml:space="preserve">Donaghy, Greg. “‘An Unselfish Interest?’ Canada and the Hungarian Revolution, </w:t>
      </w:r>
      <w:r w:rsidR="001F26BD">
        <w:rPr>
          <w:szCs w:val="24"/>
          <w:lang w:val="en-CA" w:eastAsia="en-US"/>
        </w:rPr>
        <w:t>1954-57.”  Unpublished paper. [A</w:t>
      </w:r>
      <w:r w:rsidRPr="003F710C">
        <w:rPr>
          <w:szCs w:val="24"/>
          <w:lang w:val="en-CA" w:eastAsia="en-US"/>
        </w:rPr>
        <w:t>vailable from the instructor only]</w:t>
      </w:r>
    </w:p>
    <w:p w:rsidR="00B76697" w:rsidRPr="00716323" w:rsidRDefault="00B76697" w:rsidP="00A055DC">
      <w:pPr>
        <w:numPr>
          <w:ilvl w:val="0"/>
          <w:numId w:val="12"/>
        </w:numPr>
        <w:spacing w:after="240"/>
        <w:rPr>
          <w:szCs w:val="24"/>
          <w:lang w:val="en-CA" w:eastAsia="en-US"/>
        </w:rPr>
      </w:pPr>
      <w:r>
        <w:rPr>
          <w:szCs w:val="24"/>
          <w:lang w:val="en-CA" w:eastAsia="en-US"/>
        </w:rPr>
        <w:t>Donaghy, Greg</w:t>
      </w:r>
      <w:r w:rsidR="00EA4152">
        <w:rPr>
          <w:szCs w:val="24"/>
          <w:lang w:val="en-CA" w:eastAsia="en-US"/>
        </w:rPr>
        <w:t xml:space="preserve">. </w:t>
      </w:r>
      <w:r>
        <w:rPr>
          <w:szCs w:val="24"/>
          <w:lang w:val="en-CA" w:eastAsia="en-US"/>
        </w:rPr>
        <w:t>“</w:t>
      </w:r>
      <w:hyperlink r:id="rId32" w:history="1">
        <w:r w:rsidRPr="0050192A">
          <w:rPr>
            <w:rStyle w:val="Hyperlink"/>
          </w:rPr>
          <w:t xml:space="preserve">The Politics of </w:t>
        </w:r>
        <w:r w:rsidR="00B65F75" w:rsidRPr="0050192A">
          <w:rPr>
            <w:rStyle w:val="Hyperlink"/>
          </w:rPr>
          <w:t>Accommodation</w:t>
        </w:r>
        <w:r w:rsidRPr="0050192A">
          <w:rPr>
            <w:rStyle w:val="Hyperlink"/>
          </w:rPr>
          <w:t>: Canada, the Middle East, and the Suez Crisis, 1950-1956</w:t>
        </w:r>
      </w:hyperlink>
      <w:r>
        <w:rPr>
          <w:szCs w:val="24"/>
          <w:lang w:val="en-CA" w:eastAsia="en-US"/>
        </w:rPr>
        <w:t>.</w:t>
      </w:r>
      <w:r w:rsidR="00233AB8">
        <w:rPr>
          <w:szCs w:val="24"/>
          <w:lang w:val="en-CA" w:eastAsia="en-US"/>
        </w:rPr>
        <w:t xml:space="preserve">” </w:t>
      </w:r>
      <w:r>
        <w:rPr>
          <w:i/>
          <w:szCs w:val="24"/>
          <w:lang w:val="en-CA" w:eastAsia="en-US"/>
        </w:rPr>
        <w:t>International Journal</w:t>
      </w:r>
      <w:r>
        <w:rPr>
          <w:szCs w:val="24"/>
          <w:lang w:val="en-CA" w:eastAsia="en-US"/>
        </w:rPr>
        <w:t xml:space="preserve"> 71, </w:t>
      </w:r>
      <w:r w:rsidR="00D655B4">
        <w:rPr>
          <w:szCs w:val="24"/>
          <w:lang w:val="en-CA" w:eastAsia="en-US"/>
        </w:rPr>
        <w:t>no. 2 (2016):</w:t>
      </w:r>
      <w:r w:rsidR="00D655B4" w:rsidRPr="00D655B4">
        <w:rPr>
          <w:szCs w:val="24"/>
          <w:lang w:val="en-CA" w:eastAsia="en-US"/>
        </w:rPr>
        <w:t xml:space="preserve"> </w:t>
      </w:r>
      <w:r w:rsidR="00301DB1">
        <w:rPr>
          <w:szCs w:val="24"/>
          <w:lang w:val="en-CA" w:eastAsia="en-US"/>
        </w:rPr>
        <w:t>313-327.</w:t>
      </w:r>
    </w:p>
    <w:p w:rsidR="003F710C" w:rsidRPr="003F710C" w:rsidRDefault="003F710C" w:rsidP="000A7426">
      <w:pPr>
        <w:spacing w:after="240"/>
        <w:rPr>
          <w:szCs w:val="24"/>
          <w:lang w:val="en-CA" w:eastAsia="en-US"/>
        </w:rPr>
      </w:pPr>
      <w:r w:rsidRPr="003F710C">
        <w:rPr>
          <w:b/>
          <w:szCs w:val="24"/>
          <w:lang w:val="en-CA" w:eastAsia="en-US"/>
        </w:rPr>
        <w:t>Session 4: Diplomatic Leadership and the Cuban Missile Crisis (SM)</w:t>
      </w:r>
    </w:p>
    <w:p w:rsidR="003F710C" w:rsidRPr="003F710C" w:rsidRDefault="003F710C" w:rsidP="000A7426">
      <w:pPr>
        <w:spacing w:after="240"/>
        <w:rPr>
          <w:szCs w:val="24"/>
          <w:lang w:val="en-CA" w:eastAsia="en-US"/>
        </w:rPr>
      </w:pPr>
      <w:r w:rsidRPr="003F710C">
        <w:rPr>
          <w:szCs w:val="24"/>
          <w:lang w:val="en-CA" w:eastAsia="en-US"/>
        </w:rPr>
        <w:t>This session examines the relationship between politics and policy in Canada during a global crisis. It also enables participants to consider the effectiveness of a Canadian prime minister as a manager of competing domestic and international priorities.</w:t>
      </w:r>
    </w:p>
    <w:p w:rsidR="003F710C" w:rsidRPr="003F710C" w:rsidRDefault="003F710C" w:rsidP="00B70C77">
      <w:pPr>
        <w:spacing w:after="240"/>
        <w:rPr>
          <w:szCs w:val="24"/>
          <w:lang w:val="en-CA" w:eastAsia="en-US"/>
        </w:rPr>
      </w:pPr>
      <w:r w:rsidRPr="003F710C">
        <w:rPr>
          <w:b/>
          <w:szCs w:val="24"/>
          <w:lang w:val="en-CA" w:eastAsia="en-US"/>
        </w:rPr>
        <w:t>Required Readings</w:t>
      </w:r>
    </w:p>
    <w:p w:rsidR="003F710C" w:rsidRPr="003F710C" w:rsidRDefault="003F710C" w:rsidP="00A055DC">
      <w:pPr>
        <w:numPr>
          <w:ilvl w:val="0"/>
          <w:numId w:val="13"/>
        </w:numPr>
        <w:spacing w:after="240"/>
        <w:rPr>
          <w:szCs w:val="24"/>
          <w:lang w:val="en-CA" w:eastAsia="en-US"/>
        </w:rPr>
      </w:pPr>
      <w:r w:rsidRPr="003F710C">
        <w:rPr>
          <w:szCs w:val="24"/>
          <w:lang w:val="en-CA" w:eastAsia="en-US"/>
        </w:rPr>
        <w:t>Reford, Robert W. “</w:t>
      </w:r>
      <w:hyperlink r:id="rId33" w:history="1">
        <w:r w:rsidRPr="008F5EFE">
          <w:rPr>
            <w:rStyle w:val="Hyperlink"/>
            <w:szCs w:val="24"/>
            <w:lang w:val="en-CA" w:eastAsia="en-US"/>
          </w:rPr>
          <w:t>Background</w:t>
        </w:r>
      </w:hyperlink>
      <w:r w:rsidRPr="003F710C">
        <w:rPr>
          <w:szCs w:val="24"/>
          <w:lang w:val="en-CA" w:eastAsia="en-US"/>
        </w:rPr>
        <w:t xml:space="preserve">.” Chapter 1 in </w:t>
      </w:r>
      <w:r w:rsidRPr="003F710C">
        <w:rPr>
          <w:i/>
          <w:szCs w:val="24"/>
          <w:lang w:val="en-CA" w:eastAsia="en-US"/>
        </w:rPr>
        <w:t>Canada and Three Crises</w:t>
      </w:r>
      <w:r w:rsidRPr="003F710C">
        <w:rPr>
          <w:szCs w:val="24"/>
          <w:lang w:val="en-CA" w:eastAsia="en-US"/>
        </w:rPr>
        <w:t>. Toronto: C</w:t>
      </w:r>
      <w:r w:rsidRPr="003F710C">
        <w:rPr>
          <w:szCs w:val="24"/>
          <w:lang w:val="en-CA" w:eastAsia="en-US"/>
        </w:rPr>
        <w:t>a</w:t>
      </w:r>
      <w:r w:rsidRPr="003F710C">
        <w:rPr>
          <w:szCs w:val="24"/>
          <w:lang w:val="en-CA" w:eastAsia="en-US"/>
        </w:rPr>
        <w:t>nadian Institute of International Affairs, 1968, 149-168.</w:t>
      </w:r>
    </w:p>
    <w:p w:rsidR="003F710C" w:rsidRPr="003F710C" w:rsidRDefault="003F710C" w:rsidP="00A055DC">
      <w:pPr>
        <w:numPr>
          <w:ilvl w:val="0"/>
          <w:numId w:val="13"/>
        </w:numPr>
        <w:spacing w:after="240"/>
        <w:rPr>
          <w:szCs w:val="24"/>
          <w:lang w:val="en-CA" w:eastAsia="en-US"/>
        </w:rPr>
      </w:pPr>
      <w:r w:rsidRPr="003F710C">
        <w:rPr>
          <w:szCs w:val="24"/>
          <w:lang w:val="en-CA" w:eastAsia="en-US"/>
        </w:rPr>
        <w:t>Lyon, Peyton V. “</w:t>
      </w:r>
      <w:hyperlink r:id="rId34" w:history="1">
        <w:r w:rsidRPr="008F5EFE">
          <w:rPr>
            <w:rStyle w:val="Hyperlink"/>
            <w:szCs w:val="24"/>
            <w:lang w:val="en-CA" w:eastAsia="en-US"/>
          </w:rPr>
          <w:t>Cuba</w:t>
        </w:r>
        <w:r w:rsidR="00FE41B8" w:rsidRPr="008F5EFE">
          <w:rPr>
            <w:rStyle w:val="Hyperlink"/>
            <w:szCs w:val="24"/>
            <w:lang w:val="en-CA" w:eastAsia="en-US"/>
          </w:rPr>
          <w:t xml:space="preserve"> — </w:t>
        </w:r>
        <w:r w:rsidRPr="008F5EFE">
          <w:rPr>
            <w:rStyle w:val="Hyperlink"/>
            <w:szCs w:val="24"/>
            <w:lang w:val="en-CA" w:eastAsia="en-US"/>
          </w:rPr>
          <w:t>October 1962</w:t>
        </w:r>
      </w:hyperlink>
      <w:r w:rsidRPr="003F710C">
        <w:rPr>
          <w:szCs w:val="24"/>
          <w:lang w:val="en-CA" w:eastAsia="en-US"/>
        </w:rPr>
        <w:t xml:space="preserve">.” Chapter </w:t>
      </w:r>
      <w:r w:rsidR="00C4163D">
        <w:rPr>
          <w:szCs w:val="24"/>
          <w:lang w:val="en-CA" w:eastAsia="en-US"/>
        </w:rPr>
        <w:t xml:space="preserve">2 </w:t>
      </w:r>
      <w:r w:rsidRPr="003F710C">
        <w:rPr>
          <w:szCs w:val="24"/>
          <w:lang w:val="en-CA" w:eastAsia="en-US"/>
        </w:rPr>
        <w:t xml:space="preserve">in </w:t>
      </w:r>
      <w:r w:rsidRPr="003F710C">
        <w:rPr>
          <w:i/>
          <w:szCs w:val="24"/>
          <w:lang w:val="en-CA" w:eastAsia="en-US"/>
        </w:rPr>
        <w:t>Canada in World Affairs, 1961-1963</w:t>
      </w:r>
      <w:r w:rsidRPr="003F710C">
        <w:rPr>
          <w:szCs w:val="24"/>
          <w:lang w:val="en-CA" w:eastAsia="en-US"/>
        </w:rPr>
        <w:t xml:space="preserve">. Toronto: Oxford University Press, 1968, 27-64. </w:t>
      </w:r>
    </w:p>
    <w:p w:rsidR="003F710C" w:rsidRPr="003F710C" w:rsidRDefault="003F710C" w:rsidP="00A055DC">
      <w:pPr>
        <w:numPr>
          <w:ilvl w:val="0"/>
          <w:numId w:val="13"/>
        </w:numPr>
        <w:spacing w:after="240"/>
        <w:rPr>
          <w:szCs w:val="24"/>
          <w:lang w:val="en-CA" w:eastAsia="en-US"/>
        </w:rPr>
      </w:pPr>
      <w:r w:rsidRPr="003F710C">
        <w:rPr>
          <w:szCs w:val="24"/>
          <w:lang w:val="en-CA" w:eastAsia="en-US"/>
        </w:rPr>
        <w:t>Ghent-Mallet, Jocelyn, and Don Munton. “</w:t>
      </w:r>
      <w:hyperlink r:id="rId35" w:history="1">
        <w:r w:rsidRPr="008F5EFE">
          <w:rPr>
            <w:rStyle w:val="Hyperlink"/>
            <w:szCs w:val="24"/>
            <w:lang w:val="en-CA" w:eastAsia="en-US"/>
          </w:rPr>
          <w:t>Confronting Kennedy and the Missiles in C</w:t>
        </w:r>
        <w:r w:rsidRPr="008F5EFE">
          <w:rPr>
            <w:rStyle w:val="Hyperlink"/>
            <w:szCs w:val="24"/>
            <w:lang w:val="en-CA" w:eastAsia="en-US"/>
          </w:rPr>
          <w:t>u</w:t>
        </w:r>
        <w:r w:rsidRPr="008F5EFE">
          <w:rPr>
            <w:rStyle w:val="Hyperlink"/>
            <w:szCs w:val="24"/>
            <w:lang w:val="en-CA" w:eastAsia="en-US"/>
          </w:rPr>
          <w:t>ba 1962</w:t>
        </w:r>
      </w:hyperlink>
      <w:r w:rsidRPr="003F710C">
        <w:rPr>
          <w:szCs w:val="24"/>
          <w:lang w:val="en-CA" w:eastAsia="en-US"/>
        </w:rPr>
        <w:t xml:space="preserve">.” Chapter 6 in </w:t>
      </w:r>
      <w:r w:rsidRPr="003F710C">
        <w:rPr>
          <w:i/>
          <w:iCs/>
          <w:szCs w:val="24"/>
          <w:lang w:val="en-CA" w:eastAsia="en-US"/>
        </w:rPr>
        <w:t>Canadian Foreign Policy: Selected Cases</w:t>
      </w:r>
      <w:r w:rsidRPr="003F710C">
        <w:rPr>
          <w:szCs w:val="24"/>
          <w:lang w:val="en-CA" w:eastAsia="en-US"/>
        </w:rPr>
        <w:t xml:space="preserve">, edited by Don Munton and John Kirton, 78-100. Scarborough: Prentice Hall, 1992. </w:t>
      </w:r>
    </w:p>
    <w:p w:rsidR="003F710C" w:rsidRPr="003F710C" w:rsidRDefault="003F710C" w:rsidP="00A055DC">
      <w:pPr>
        <w:numPr>
          <w:ilvl w:val="0"/>
          <w:numId w:val="13"/>
        </w:numPr>
        <w:spacing w:after="240"/>
        <w:rPr>
          <w:szCs w:val="24"/>
          <w:lang w:val="en-CA" w:eastAsia="en-US"/>
        </w:rPr>
      </w:pPr>
      <w:r w:rsidRPr="003F710C">
        <w:rPr>
          <w:szCs w:val="24"/>
          <w:lang w:val="en-CA" w:eastAsia="en-US"/>
        </w:rPr>
        <w:t>McKercher, Asa. “</w:t>
      </w:r>
      <w:hyperlink r:id="rId36" w:history="1">
        <w:r w:rsidRPr="003F710C">
          <w:rPr>
            <w:color w:val="0000FF"/>
            <w:szCs w:val="24"/>
            <w:lang w:val="en-CA" w:eastAsia="en-US"/>
          </w:rPr>
          <w:t>A ‘Half-hearted Response’?: Canada and the Cuban Missile Crisis, 1962</w:t>
        </w:r>
      </w:hyperlink>
      <w:r w:rsidRPr="003F710C">
        <w:rPr>
          <w:szCs w:val="24"/>
          <w:lang w:val="en-CA" w:eastAsia="en-US"/>
        </w:rPr>
        <w:t xml:space="preserve">.” </w:t>
      </w:r>
      <w:r w:rsidRPr="003F710C">
        <w:rPr>
          <w:i/>
          <w:szCs w:val="24"/>
          <w:lang w:val="en-CA" w:eastAsia="en-US"/>
        </w:rPr>
        <w:t>International History Review</w:t>
      </w:r>
      <w:r w:rsidRPr="003F710C">
        <w:rPr>
          <w:szCs w:val="24"/>
          <w:lang w:val="en-CA" w:eastAsia="en-US"/>
        </w:rPr>
        <w:t xml:space="preserve"> 33, no. 2 (June 2011): 335-352. </w:t>
      </w:r>
    </w:p>
    <w:p w:rsidR="003F710C" w:rsidRPr="003F710C" w:rsidRDefault="003F710C" w:rsidP="000A7426">
      <w:pPr>
        <w:spacing w:after="240"/>
        <w:rPr>
          <w:szCs w:val="24"/>
          <w:lang w:val="en-CA" w:eastAsia="en-US"/>
        </w:rPr>
      </w:pPr>
      <w:r w:rsidRPr="003F710C">
        <w:rPr>
          <w:b/>
          <w:szCs w:val="24"/>
          <w:lang w:val="en-CA" w:eastAsia="en-US"/>
        </w:rPr>
        <w:t>Supplementary Readings</w:t>
      </w:r>
    </w:p>
    <w:p w:rsidR="003F710C" w:rsidRPr="003F710C" w:rsidRDefault="003F710C" w:rsidP="00A055DC">
      <w:pPr>
        <w:numPr>
          <w:ilvl w:val="0"/>
          <w:numId w:val="14"/>
        </w:numPr>
        <w:spacing w:after="240"/>
        <w:rPr>
          <w:szCs w:val="24"/>
          <w:lang w:val="en-CA" w:eastAsia="en-US"/>
        </w:rPr>
      </w:pPr>
      <w:r w:rsidRPr="003F710C">
        <w:rPr>
          <w:szCs w:val="24"/>
          <w:lang w:val="en-CA" w:eastAsia="en-US"/>
        </w:rPr>
        <w:t>Molinaro, Dennis. “‘Calculated Diplomacy’: John Diefenbaker and the Origins of Can</w:t>
      </w:r>
      <w:r w:rsidRPr="003F710C">
        <w:rPr>
          <w:szCs w:val="24"/>
          <w:lang w:val="en-CA" w:eastAsia="en-US"/>
        </w:rPr>
        <w:t>a</w:t>
      </w:r>
      <w:r w:rsidRPr="003F710C">
        <w:rPr>
          <w:szCs w:val="24"/>
          <w:lang w:val="en-CA" w:eastAsia="en-US"/>
        </w:rPr>
        <w:t xml:space="preserve">da’s Cuba Policy.” In </w:t>
      </w:r>
      <w:r w:rsidRPr="003F710C">
        <w:rPr>
          <w:i/>
          <w:szCs w:val="24"/>
          <w:lang w:val="en-CA" w:eastAsia="en-US"/>
        </w:rPr>
        <w:t>Our Place in the Sun: Canada and Cuba in the Castro Era</w:t>
      </w:r>
      <w:r w:rsidRPr="003F710C">
        <w:rPr>
          <w:szCs w:val="24"/>
          <w:lang w:val="en-CA" w:eastAsia="en-US"/>
        </w:rPr>
        <w:t>, edited by Robert Wright and Dana Wylie, 75-95. Toronto: University of Toronto Press, 2009. [</w:t>
      </w:r>
      <w:r w:rsidR="00400477">
        <w:rPr>
          <w:szCs w:val="24"/>
          <w:lang w:val="en-CA" w:eastAsia="en-US"/>
        </w:rPr>
        <w:t xml:space="preserve">IRC </w:t>
      </w:r>
      <w:r w:rsidR="00EA4152">
        <w:rPr>
          <w:szCs w:val="24"/>
          <w:lang w:val="en-CA" w:eastAsia="en-US"/>
        </w:rPr>
        <w:t>327.7107291 O97 2009]</w:t>
      </w:r>
    </w:p>
    <w:p w:rsidR="003F710C" w:rsidRPr="003F710C" w:rsidRDefault="003F710C" w:rsidP="00A055DC">
      <w:pPr>
        <w:numPr>
          <w:ilvl w:val="0"/>
          <w:numId w:val="14"/>
        </w:numPr>
        <w:spacing w:after="240"/>
        <w:rPr>
          <w:szCs w:val="24"/>
          <w:lang w:val="en-CA" w:eastAsia="en-US"/>
        </w:rPr>
      </w:pPr>
      <w:r w:rsidRPr="00A33377">
        <w:rPr>
          <w:szCs w:val="24"/>
          <w:lang w:val="en-CA" w:eastAsia="en-US"/>
        </w:rPr>
        <w:t>Gladman, Brad, and Peter M. Archambault. “</w:t>
      </w:r>
      <w:hyperlink r:id="rId37" w:history="1">
        <w:r w:rsidRPr="008A3706">
          <w:rPr>
            <w:rStyle w:val="Hyperlink"/>
            <w:szCs w:val="24"/>
            <w:lang w:val="en-CA" w:eastAsia="en-US"/>
          </w:rPr>
          <w:t>Advice and Indecision: Canada and the C</w:t>
        </w:r>
        <w:r w:rsidRPr="008A3706">
          <w:rPr>
            <w:rStyle w:val="Hyperlink"/>
            <w:szCs w:val="24"/>
            <w:lang w:val="en-CA" w:eastAsia="en-US"/>
          </w:rPr>
          <w:t>u</w:t>
        </w:r>
        <w:r w:rsidRPr="008A3706">
          <w:rPr>
            <w:rStyle w:val="Hyperlink"/>
            <w:szCs w:val="24"/>
            <w:lang w:val="en-CA" w:eastAsia="en-US"/>
          </w:rPr>
          <w:t>ban Missile Crisis</w:t>
        </w:r>
      </w:hyperlink>
      <w:r w:rsidRPr="00A33377">
        <w:rPr>
          <w:szCs w:val="24"/>
          <w:lang w:val="en-CA" w:eastAsia="en-US"/>
        </w:rPr>
        <w:t xml:space="preserve">.” </w:t>
      </w:r>
      <w:r w:rsidRPr="00A33377">
        <w:rPr>
          <w:i/>
          <w:szCs w:val="24"/>
          <w:lang w:val="en-CA" w:eastAsia="en-US"/>
        </w:rPr>
        <w:t>Canadian Military History</w:t>
      </w:r>
      <w:r w:rsidRPr="00A33377">
        <w:rPr>
          <w:szCs w:val="24"/>
          <w:lang w:val="en-CA" w:eastAsia="en-US"/>
        </w:rPr>
        <w:t xml:space="preserve"> 23, no. 1 (Winter 2014): 11-32. </w:t>
      </w:r>
    </w:p>
    <w:p w:rsidR="003F710C" w:rsidRPr="00EA4152" w:rsidRDefault="003F710C" w:rsidP="00A055DC">
      <w:pPr>
        <w:numPr>
          <w:ilvl w:val="0"/>
          <w:numId w:val="14"/>
        </w:numPr>
        <w:spacing w:after="240"/>
        <w:rPr>
          <w:szCs w:val="24"/>
          <w:lang w:val="en-CA" w:eastAsia="en-US"/>
        </w:rPr>
      </w:pPr>
      <w:r w:rsidRPr="003F710C">
        <w:rPr>
          <w:szCs w:val="24"/>
          <w:lang w:val="en-CA" w:eastAsia="en-US"/>
        </w:rPr>
        <w:t>Dorn, A. Walter, and Robert Pauk. “</w:t>
      </w:r>
      <w:hyperlink r:id="rId38" w:history="1">
        <w:r w:rsidRPr="005A34BB">
          <w:rPr>
            <w:rStyle w:val="Hyperlink"/>
          </w:rPr>
          <w:t>Unsung Mediator: U Thant and the Cuban Missile Crisis</w:t>
        </w:r>
      </w:hyperlink>
      <w:r w:rsidRPr="003F710C">
        <w:rPr>
          <w:szCs w:val="24"/>
          <w:lang w:val="en-CA" w:eastAsia="en-US"/>
        </w:rPr>
        <w:t xml:space="preserve">.” </w:t>
      </w:r>
      <w:r w:rsidRPr="003F710C">
        <w:rPr>
          <w:i/>
          <w:szCs w:val="24"/>
          <w:lang w:val="en-CA" w:eastAsia="en-US"/>
        </w:rPr>
        <w:t>Diplomatic History</w:t>
      </w:r>
      <w:r w:rsidRPr="003F710C">
        <w:rPr>
          <w:szCs w:val="24"/>
          <w:lang w:val="en-CA" w:eastAsia="en-US"/>
        </w:rPr>
        <w:t xml:space="preserve"> 33, no. </w:t>
      </w:r>
      <w:r w:rsidR="00EA4152">
        <w:rPr>
          <w:szCs w:val="24"/>
          <w:lang w:val="en-CA" w:eastAsia="en-US"/>
        </w:rPr>
        <w:t xml:space="preserve">2 (April 2009): 261-292. </w:t>
      </w:r>
    </w:p>
    <w:p w:rsidR="003F710C" w:rsidRPr="003F710C" w:rsidRDefault="003F710C" w:rsidP="00A055DC">
      <w:pPr>
        <w:numPr>
          <w:ilvl w:val="0"/>
          <w:numId w:val="14"/>
        </w:numPr>
        <w:spacing w:after="240"/>
        <w:rPr>
          <w:szCs w:val="24"/>
          <w:lang w:val="en-CA" w:eastAsia="en-US"/>
        </w:rPr>
      </w:pPr>
      <w:r w:rsidRPr="003F710C">
        <w:rPr>
          <w:szCs w:val="24"/>
          <w:lang w:val="en-CA" w:eastAsia="en-US"/>
        </w:rPr>
        <w:t xml:space="preserve">Haydon, Peter T. </w:t>
      </w:r>
      <w:r w:rsidRPr="003F710C">
        <w:rPr>
          <w:i/>
          <w:szCs w:val="24"/>
          <w:lang w:val="en-CA" w:eastAsia="en-US"/>
        </w:rPr>
        <w:t>The Cuban Missile Crisis: Canadian Involvement Reconsidered</w:t>
      </w:r>
      <w:r w:rsidRPr="003F710C">
        <w:rPr>
          <w:szCs w:val="24"/>
          <w:lang w:val="en-CA" w:eastAsia="en-US"/>
        </w:rPr>
        <w:t>. Toro</w:t>
      </w:r>
      <w:r w:rsidRPr="003F710C">
        <w:rPr>
          <w:szCs w:val="24"/>
          <w:lang w:val="en-CA" w:eastAsia="en-US"/>
        </w:rPr>
        <w:t>n</w:t>
      </w:r>
      <w:r w:rsidRPr="003F710C">
        <w:rPr>
          <w:szCs w:val="24"/>
          <w:lang w:val="en-CA" w:eastAsia="en-US"/>
        </w:rPr>
        <w:t>to: Canadian Institute of Strategic Studies, 1993, 121-148, 176-211. [</w:t>
      </w:r>
      <w:r w:rsidR="00400477">
        <w:rPr>
          <w:szCs w:val="24"/>
          <w:lang w:val="en-CA" w:eastAsia="en-US"/>
        </w:rPr>
        <w:t xml:space="preserve">IRC </w:t>
      </w:r>
      <w:r w:rsidR="00EA4152">
        <w:rPr>
          <w:szCs w:val="24"/>
          <w:lang w:val="en-CA" w:eastAsia="en-US"/>
        </w:rPr>
        <w:t>973.922 H39 1993]</w:t>
      </w:r>
    </w:p>
    <w:p w:rsidR="003F710C" w:rsidRPr="003F710C" w:rsidRDefault="003F710C" w:rsidP="00A055DC">
      <w:pPr>
        <w:numPr>
          <w:ilvl w:val="0"/>
          <w:numId w:val="14"/>
        </w:numPr>
        <w:spacing w:after="240"/>
        <w:rPr>
          <w:szCs w:val="24"/>
          <w:lang w:val="en-CA" w:eastAsia="en-US"/>
        </w:rPr>
      </w:pPr>
      <w:r w:rsidRPr="003F710C">
        <w:rPr>
          <w:szCs w:val="24"/>
          <w:lang w:val="en-CA" w:eastAsia="en-US"/>
        </w:rPr>
        <w:t xml:space="preserve">Jockel, Joseph T. </w:t>
      </w:r>
      <w:r w:rsidRPr="003F710C">
        <w:rPr>
          <w:i/>
          <w:szCs w:val="24"/>
          <w:lang w:val="en-CA" w:eastAsia="en-US"/>
        </w:rPr>
        <w:t>Canada in NORAD 1957-2007: A History</w:t>
      </w:r>
      <w:r w:rsidRPr="003F710C">
        <w:rPr>
          <w:szCs w:val="24"/>
          <w:lang w:val="en-CA" w:eastAsia="en-US"/>
        </w:rPr>
        <w:t>. Montreal and Kingston: McGill-Queen’s University Press, 2007, 54-60. [</w:t>
      </w:r>
      <w:r w:rsidR="00400477">
        <w:rPr>
          <w:szCs w:val="24"/>
          <w:lang w:val="en-CA" w:eastAsia="en-US"/>
        </w:rPr>
        <w:t xml:space="preserve">IRC </w:t>
      </w:r>
      <w:r w:rsidRPr="003F710C">
        <w:rPr>
          <w:szCs w:val="24"/>
          <w:lang w:val="en-CA" w:eastAsia="en-US"/>
        </w:rPr>
        <w:t>355.033071 J59 2</w:t>
      </w:r>
      <w:r w:rsidR="00EA4152">
        <w:rPr>
          <w:szCs w:val="24"/>
          <w:lang w:val="en-CA" w:eastAsia="en-US"/>
        </w:rPr>
        <w:t>007]</w:t>
      </w:r>
    </w:p>
    <w:p w:rsidR="003F710C" w:rsidRPr="003F710C" w:rsidRDefault="003F710C" w:rsidP="00A055DC">
      <w:pPr>
        <w:numPr>
          <w:ilvl w:val="0"/>
          <w:numId w:val="14"/>
        </w:numPr>
        <w:spacing w:after="240"/>
        <w:rPr>
          <w:szCs w:val="24"/>
          <w:lang w:val="en-CA" w:eastAsia="en-US"/>
        </w:rPr>
      </w:pPr>
      <w:r w:rsidRPr="003F710C">
        <w:rPr>
          <w:szCs w:val="24"/>
          <w:lang w:val="en-CA" w:eastAsia="en-US"/>
        </w:rPr>
        <w:t xml:space="preserve">Newman, Peter C. </w:t>
      </w:r>
      <w:r w:rsidRPr="003F710C">
        <w:rPr>
          <w:i/>
          <w:szCs w:val="24"/>
          <w:lang w:val="en-CA" w:eastAsia="en-US"/>
        </w:rPr>
        <w:t>Renegade in Power: The Diefenbaker Years</w:t>
      </w:r>
      <w:r w:rsidRPr="003F710C">
        <w:rPr>
          <w:szCs w:val="24"/>
          <w:lang w:val="en-CA" w:eastAsia="en-US"/>
        </w:rPr>
        <w:t>. Toronto: McClelland and Stewart, 1973, 335-340. [</w:t>
      </w:r>
      <w:r w:rsidR="00400477">
        <w:rPr>
          <w:szCs w:val="24"/>
          <w:lang w:val="en-CA" w:eastAsia="en-US"/>
        </w:rPr>
        <w:t xml:space="preserve">IRC </w:t>
      </w:r>
      <w:r w:rsidR="00EA4152">
        <w:rPr>
          <w:szCs w:val="24"/>
          <w:lang w:val="en-CA" w:eastAsia="en-US"/>
        </w:rPr>
        <w:t>971.0642 N48 1963]</w:t>
      </w:r>
    </w:p>
    <w:p w:rsidR="003F710C" w:rsidRPr="003F710C" w:rsidRDefault="003F710C" w:rsidP="000A7426">
      <w:pPr>
        <w:spacing w:after="240"/>
        <w:rPr>
          <w:szCs w:val="24"/>
          <w:lang w:val="en-CA" w:eastAsia="en-US"/>
        </w:rPr>
      </w:pPr>
      <w:r w:rsidRPr="003F710C">
        <w:rPr>
          <w:b/>
          <w:szCs w:val="24"/>
          <w:lang w:val="en-CA" w:eastAsia="en-US"/>
        </w:rPr>
        <w:t>Session 5: Canada, the United States, and the Third Option (SM)</w:t>
      </w:r>
    </w:p>
    <w:p w:rsidR="003F710C" w:rsidRPr="003F710C" w:rsidRDefault="003F710C" w:rsidP="000A7426">
      <w:pPr>
        <w:spacing w:after="240"/>
        <w:rPr>
          <w:b/>
          <w:szCs w:val="24"/>
          <w:lang w:val="en-CA" w:eastAsia="en-US"/>
        </w:rPr>
      </w:pPr>
      <w:r w:rsidRPr="003F710C">
        <w:rPr>
          <w:szCs w:val="24"/>
          <w:lang w:val="en-CA" w:eastAsia="en-US"/>
        </w:rPr>
        <w:t xml:space="preserve">This session examines the links </w:t>
      </w:r>
      <w:r w:rsidR="008B5825">
        <w:rPr>
          <w:szCs w:val="24"/>
          <w:lang w:val="en-CA" w:eastAsia="en-US"/>
        </w:rPr>
        <w:t xml:space="preserve">between and </w:t>
      </w:r>
      <w:r w:rsidRPr="003F710C">
        <w:rPr>
          <w:szCs w:val="24"/>
          <w:lang w:val="en-CA" w:eastAsia="en-US"/>
        </w:rPr>
        <w:t xml:space="preserve">among trade policy, foreign policy, and domestic politics. It introduces the idea of the </w:t>
      </w:r>
      <w:r w:rsidR="008B5825">
        <w:rPr>
          <w:szCs w:val="24"/>
          <w:lang w:val="en-CA" w:eastAsia="en-US"/>
        </w:rPr>
        <w:t>“</w:t>
      </w:r>
      <w:r w:rsidRPr="003F710C">
        <w:rPr>
          <w:szCs w:val="24"/>
          <w:lang w:val="en-CA" w:eastAsia="en-US"/>
        </w:rPr>
        <w:t>Third Option</w:t>
      </w:r>
      <w:r w:rsidR="008B5825">
        <w:rPr>
          <w:szCs w:val="24"/>
          <w:lang w:val="en-CA" w:eastAsia="en-US"/>
        </w:rPr>
        <w:t>”</w:t>
      </w:r>
      <w:r w:rsidRPr="003F710C">
        <w:rPr>
          <w:szCs w:val="24"/>
          <w:lang w:val="en-CA" w:eastAsia="en-US"/>
        </w:rPr>
        <w:t xml:space="preserve"> in Canadian trade policy, and enables parti</w:t>
      </w:r>
      <w:r w:rsidRPr="003F710C">
        <w:rPr>
          <w:szCs w:val="24"/>
          <w:lang w:val="en-CA" w:eastAsia="en-US"/>
        </w:rPr>
        <w:t>c</w:t>
      </w:r>
      <w:r w:rsidRPr="003F710C">
        <w:rPr>
          <w:szCs w:val="24"/>
          <w:lang w:val="en-CA" w:eastAsia="en-US"/>
        </w:rPr>
        <w:t>ipants to assess the benefits and drawbacks of efforts to strengthen the Canada-US relatio</w:t>
      </w:r>
      <w:r w:rsidRPr="003F710C">
        <w:rPr>
          <w:szCs w:val="24"/>
          <w:lang w:val="en-CA" w:eastAsia="en-US"/>
        </w:rPr>
        <w:t>n</w:t>
      </w:r>
      <w:r w:rsidRPr="003F710C">
        <w:rPr>
          <w:szCs w:val="24"/>
          <w:lang w:val="en-CA" w:eastAsia="en-US"/>
        </w:rPr>
        <w:t>ship.</w:t>
      </w:r>
      <w:r w:rsidRPr="003F710C">
        <w:rPr>
          <w:b/>
          <w:szCs w:val="24"/>
          <w:lang w:val="en-CA" w:eastAsia="en-US"/>
        </w:rPr>
        <w:t xml:space="preserve"> </w:t>
      </w:r>
    </w:p>
    <w:p w:rsidR="003F710C" w:rsidRPr="003F710C" w:rsidRDefault="003F710C" w:rsidP="000A7426">
      <w:pPr>
        <w:spacing w:after="240"/>
        <w:rPr>
          <w:b/>
          <w:szCs w:val="24"/>
          <w:lang w:val="en-CA" w:eastAsia="en-US"/>
        </w:rPr>
      </w:pPr>
      <w:r w:rsidRPr="003F710C">
        <w:rPr>
          <w:b/>
          <w:szCs w:val="24"/>
          <w:lang w:val="en-CA" w:eastAsia="en-US"/>
        </w:rPr>
        <w:t>Required Readings</w:t>
      </w:r>
    </w:p>
    <w:p w:rsidR="003F710C" w:rsidRPr="003F710C" w:rsidRDefault="003F710C" w:rsidP="00A055DC">
      <w:pPr>
        <w:numPr>
          <w:ilvl w:val="0"/>
          <w:numId w:val="15"/>
        </w:numPr>
        <w:spacing w:after="240"/>
        <w:rPr>
          <w:szCs w:val="24"/>
          <w:lang w:val="en-CA" w:eastAsia="en-US"/>
        </w:rPr>
      </w:pPr>
      <w:r w:rsidRPr="003F710C">
        <w:rPr>
          <w:szCs w:val="24"/>
          <w:lang w:val="en-CA" w:eastAsia="en-US"/>
        </w:rPr>
        <w:t>Granatstein, J.L., and Robert Bothwell. “</w:t>
      </w:r>
      <w:hyperlink r:id="rId39" w:history="1">
        <w:r w:rsidRPr="008F5EFE">
          <w:rPr>
            <w:rStyle w:val="Hyperlink"/>
            <w:szCs w:val="24"/>
            <w:lang w:val="en-CA" w:eastAsia="en-US"/>
          </w:rPr>
          <w:t>Missing Links: The Contractual Links with the European Community and Japan</w:t>
        </w:r>
      </w:hyperlink>
      <w:r w:rsidRPr="003F710C">
        <w:rPr>
          <w:szCs w:val="24"/>
          <w:lang w:val="en-CA" w:eastAsia="en-US"/>
        </w:rPr>
        <w:t xml:space="preserve">.” Chapter 6 in </w:t>
      </w:r>
      <w:r w:rsidRPr="003F710C">
        <w:rPr>
          <w:i/>
          <w:szCs w:val="24"/>
          <w:lang w:val="en-CA" w:eastAsia="en-US"/>
        </w:rPr>
        <w:t>Pirouette: Pierre Trudeau and Canadian Foreign Policy</w:t>
      </w:r>
      <w:r w:rsidR="001F26BD">
        <w:rPr>
          <w:szCs w:val="24"/>
          <w:lang w:val="en-CA" w:eastAsia="en-US"/>
        </w:rPr>
        <w:t xml:space="preserve">. </w:t>
      </w:r>
      <w:r w:rsidRPr="003F710C">
        <w:rPr>
          <w:szCs w:val="24"/>
          <w:lang w:val="en-CA" w:eastAsia="en-US"/>
        </w:rPr>
        <w:t xml:space="preserve">Toronto: University of Toronto Press, 1990, 158-62. </w:t>
      </w:r>
    </w:p>
    <w:p w:rsidR="003F710C" w:rsidRPr="003F710C" w:rsidRDefault="003F710C" w:rsidP="00A055DC">
      <w:pPr>
        <w:numPr>
          <w:ilvl w:val="0"/>
          <w:numId w:val="15"/>
        </w:numPr>
        <w:spacing w:after="240"/>
        <w:rPr>
          <w:szCs w:val="24"/>
          <w:lang w:val="en-CA" w:eastAsia="en-US"/>
        </w:rPr>
      </w:pPr>
      <w:r w:rsidRPr="003F710C">
        <w:rPr>
          <w:szCs w:val="24"/>
          <w:lang w:val="en-CA" w:eastAsia="en-US"/>
        </w:rPr>
        <w:t>Sharp, Mitchell. “</w:t>
      </w:r>
      <w:hyperlink r:id="rId40" w:history="1">
        <w:r w:rsidRPr="008F5EFE">
          <w:rPr>
            <w:rStyle w:val="Hyperlink"/>
            <w:szCs w:val="24"/>
            <w:lang w:val="en-CA" w:eastAsia="en-US"/>
          </w:rPr>
          <w:t>Canada-U.S. Relations: Options for the Future</w:t>
        </w:r>
      </w:hyperlink>
      <w:r w:rsidRPr="003F710C">
        <w:rPr>
          <w:szCs w:val="24"/>
          <w:lang w:val="en-CA" w:eastAsia="en-US"/>
        </w:rPr>
        <w:t xml:space="preserve">.” In </w:t>
      </w:r>
      <w:r w:rsidRPr="003F710C">
        <w:rPr>
          <w:i/>
          <w:iCs/>
          <w:szCs w:val="24"/>
          <w:lang w:val="en-CA" w:eastAsia="en-US"/>
        </w:rPr>
        <w:t>Partners Neverth</w:t>
      </w:r>
      <w:r w:rsidRPr="003F710C">
        <w:rPr>
          <w:i/>
          <w:iCs/>
          <w:szCs w:val="24"/>
          <w:lang w:val="en-CA" w:eastAsia="en-US"/>
        </w:rPr>
        <w:t>e</w:t>
      </w:r>
      <w:r w:rsidRPr="003F710C">
        <w:rPr>
          <w:i/>
          <w:iCs/>
          <w:szCs w:val="24"/>
          <w:lang w:val="en-CA" w:eastAsia="en-US"/>
        </w:rPr>
        <w:t>less: Canadian-American Relations in the Twentieth Century</w:t>
      </w:r>
      <w:r w:rsidRPr="003F710C">
        <w:rPr>
          <w:szCs w:val="24"/>
          <w:lang w:val="en-CA" w:eastAsia="en-US"/>
        </w:rPr>
        <w:t xml:space="preserve">, edited by Norman Hillmer, 126-143. Toronto: Copp Clark Pitman, 1989. </w:t>
      </w:r>
    </w:p>
    <w:p w:rsidR="003F710C" w:rsidRPr="003F710C" w:rsidRDefault="003F710C" w:rsidP="00A055DC">
      <w:pPr>
        <w:numPr>
          <w:ilvl w:val="0"/>
          <w:numId w:val="15"/>
        </w:numPr>
        <w:spacing w:after="240"/>
        <w:rPr>
          <w:szCs w:val="24"/>
          <w:lang w:val="en-CA" w:eastAsia="en-US"/>
        </w:rPr>
      </w:pPr>
      <w:r w:rsidRPr="003F710C">
        <w:rPr>
          <w:szCs w:val="24"/>
          <w:lang w:val="en-CA" w:eastAsia="en-US"/>
        </w:rPr>
        <w:t>Lyon, Peyton V. “</w:t>
      </w:r>
      <w:hyperlink r:id="rId41" w:history="1">
        <w:r w:rsidRPr="005A34BB">
          <w:rPr>
            <w:rStyle w:val="Hyperlink"/>
          </w:rPr>
          <w:t>Second Thoughts on the Second Option</w:t>
        </w:r>
      </w:hyperlink>
      <w:r w:rsidRPr="003F710C">
        <w:rPr>
          <w:szCs w:val="24"/>
          <w:lang w:val="en-CA" w:eastAsia="en-US"/>
        </w:rPr>
        <w:t xml:space="preserve">.” </w:t>
      </w:r>
      <w:r w:rsidRPr="003F710C">
        <w:rPr>
          <w:i/>
          <w:iCs/>
          <w:szCs w:val="24"/>
          <w:lang w:val="en-CA" w:eastAsia="en-US"/>
        </w:rPr>
        <w:t>International Journal</w:t>
      </w:r>
      <w:r w:rsidRPr="003F710C">
        <w:rPr>
          <w:szCs w:val="24"/>
          <w:lang w:val="en-CA" w:eastAsia="en-US"/>
        </w:rPr>
        <w:t xml:space="preserve"> 30, no. 4 (Autumn 1975): 646-670. </w:t>
      </w:r>
    </w:p>
    <w:p w:rsidR="008A3706" w:rsidRPr="003F710C" w:rsidRDefault="008A3706" w:rsidP="00A055DC">
      <w:pPr>
        <w:widowControl w:val="0"/>
        <w:numPr>
          <w:ilvl w:val="0"/>
          <w:numId w:val="15"/>
        </w:numPr>
        <w:spacing w:after="240"/>
        <w:rPr>
          <w:szCs w:val="24"/>
          <w:lang w:val="en-CA" w:eastAsia="en-US"/>
        </w:rPr>
      </w:pPr>
      <w:r w:rsidRPr="003F710C">
        <w:rPr>
          <w:szCs w:val="24"/>
          <w:lang w:val="en-CA" w:eastAsia="en-US"/>
        </w:rPr>
        <w:t>Winham, Gilbert R. “</w:t>
      </w:r>
      <w:hyperlink r:id="rId42" w:history="1">
        <w:r w:rsidRPr="008F5EFE">
          <w:rPr>
            <w:rStyle w:val="Hyperlink"/>
            <w:szCs w:val="24"/>
            <w:lang w:val="en-CA" w:eastAsia="en-US"/>
          </w:rPr>
          <w:t>Choice and Strategy in Continental Relations</w:t>
        </w:r>
      </w:hyperlink>
      <w:r w:rsidRPr="003F710C">
        <w:rPr>
          <w:szCs w:val="24"/>
          <w:lang w:val="en-CA" w:eastAsia="en-US"/>
        </w:rPr>
        <w:t xml:space="preserve">.” Chapter 9 in </w:t>
      </w:r>
      <w:r w:rsidRPr="003F710C">
        <w:rPr>
          <w:i/>
          <w:iCs/>
          <w:szCs w:val="24"/>
          <w:lang w:val="en-CA" w:eastAsia="en-US"/>
        </w:rPr>
        <w:t>Cont</w:t>
      </w:r>
      <w:r w:rsidRPr="003F710C">
        <w:rPr>
          <w:i/>
          <w:iCs/>
          <w:szCs w:val="24"/>
          <w:lang w:val="en-CA" w:eastAsia="en-US"/>
        </w:rPr>
        <w:t>i</w:t>
      </w:r>
      <w:r w:rsidRPr="003F710C">
        <w:rPr>
          <w:i/>
          <w:iCs/>
          <w:szCs w:val="24"/>
          <w:lang w:val="en-CA" w:eastAsia="en-US"/>
        </w:rPr>
        <w:t>nental Community? Independence and Integration in North America</w:t>
      </w:r>
      <w:r>
        <w:rPr>
          <w:szCs w:val="24"/>
          <w:lang w:val="en-CA" w:eastAsia="en-US"/>
        </w:rPr>
        <w:t>, edited by W. A</w:t>
      </w:r>
      <w:r>
        <w:rPr>
          <w:szCs w:val="24"/>
          <w:lang w:val="en-CA" w:eastAsia="en-US"/>
        </w:rPr>
        <w:t>n</w:t>
      </w:r>
      <w:r>
        <w:rPr>
          <w:szCs w:val="24"/>
          <w:lang w:val="en-CA" w:eastAsia="en-US"/>
        </w:rPr>
        <w:t xml:space="preserve">drew Axline, </w:t>
      </w:r>
      <w:r w:rsidRPr="003F710C">
        <w:rPr>
          <w:i/>
          <w:szCs w:val="24"/>
          <w:lang w:val="en-CA" w:eastAsia="en-US"/>
        </w:rPr>
        <w:t>et al</w:t>
      </w:r>
      <w:r w:rsidRPr="003F710C">
        <w:rPr>
          <w:szCs w:val="24"/>
          <w:lang w:val="en-CA" w:eastAsia="en-US"/>
        </w:rPr>
        <w:t xml:space="preserve">., 228-239. Toronto: McClelland and Stewart, 1974. </w:t>
      </w:r>
    </w:p>
    <w:p w:rsidR="003F710C" w:rsidRPr="003F710C" w:rsidRDefault="003F710C" w:rsidP="00A055DC">
      <w:pPr>
        <w:numPr>
          <w:ilvl w:val="0"/>
          <w:numId w:val="15"/>
        </w:numPr>
        <w:spacing w:after="240"/>
        <w:rPr>
          <w:szCs w:val="24"/>
          <w:lang w:val="en-CA" w:eastAsia="en-US"/>
        </w:rPr>
      </w:pPr>
      <w:r w:rsidRPr="003F710C">
        <w:rPr>
          <w:szCs w:val="24"/>
          <w:lang w:val="en-CA" w:eastAsia="en-US"/>
        </w:rPr>
        <w:t>Hancock, John</w:t>
      </w:r>
      <w:r w:rsidR="006F7C3D">
        <w:rPr>
          <w:szCs w:val="24"/>
          <w:lang w:val="en-CA" w:eastAsia="en-US"/>
        </w:rPr>
        <w:t xml:space="preserve">. </w:t>
      </w:r>
      <w:r w:rsidRPr="003F710C">
        <w:rPr>
          <w:szCs w:val="24"/>
          <w:lang w:val="en-CA" w:eastAsia="en-US"/>
        </w:rPr>
        <w:t>“</w:t>
      </w:r>
      <w:hyperlink r:id="rId43" w:history="1">
        <w:r w:rsidRPr="0050192A">
          <w:rPr>
            <w:rStyle w:val="Hyperlink"/>
            <w:szCs w:val="24"/>
            <w:lang w:val="en-CA" w:eastAsia="en-US"/>
          </w:rPr>
          <w:t>The Third Option: An Idea Whose Time Has Finally Come?</w:t>
        </w:r>
      </w:hyperlink>
      <w:r w:rsidRPr="003F710C">
        <w:rPr>
          <w:szCs w:val="24"/>
          <w:lang w:val="en-CA" w:eastAsia="en-US"/>
        </w:rPr>
        <w:t xml:space="preserve">” </w:t>
      </w:r>
      <w:r w:rsidRPr="003F710C">
        <w:rPr>
          <w:i/>
          <w:szCs w:val="24"/>
          <w:lang w:val="en-CA" w:eastAsia="en-US"/>
        </w:rPr>
        <w:t>Intern</w:t>
      </w:r>
      <w:r w:rsidRPr="003F710C">
        <w:rPr>
          <w:i/>
          <w:szCs w:val="24"/>
          <w:lang w:val="en-CA" w:eastAsia="en-US"/>
        </w:rPr>
        <w:t>a</w:t>
      </w:r>
      <w:r w:rsidRPr="003F710C">
        <w:rPr>
          <w:i/>
          <w:szCs w:val="24"/>
          <w:lang w:val="en-CA" w:eastAsia="en-US"/>
        </w:rPr>
        <w:t>tional Journal</w:t>
      </w:r>
      <w:r w:rsidRPr="003F710C">
        <w:rPr>
          <w:szCs w:val="24"/>
          <w:lang w:val="en-CA" w:eastAsia="en-US"/>
        </w:rPr>
        <w:t xml:space="preserve"> 70, no. 2 (June 2015): 322-338. </w:t>
      </w:r>
    </w:p>
    <w:p w:rsidR="003F710C" w:rsidRPr="003F710C" w:rsidRDefault="003F710C" w:rsidP="000A7426">
      <w:pPr>
        <w:spacing w:after="240"/>
        <w:rPr>
          <w:b/>
          <w:szCs w:val="24"/>
          <w:lang w:val="en-CA" w:eastAsia="en-US"/>
        </w:rPr>
      </w:pPr>
      <w:r w:rsidRPr="003F710C">
        <w:rPr>
          <w:b/>
          <w:szCs w:val="24"/>
          <w:lang w:val="en-CA" w:eastAsia="en-US"/>
        </w:rPr>
        <w:t>Supplementary Readings</w:t>
      </w:r>
    </w:p>
    <w:p w:rsidR="003F710C" w:rsidRPr="003F710C" w:rsidRDefault="003F710C" w:rsidP="00A055DC">
      <w:pPr>
        <w:numPr>
          <w:ilvl w:val="0"/>
          <w:numId w:val="16"/>
        </w:numPr>
        <w:spacing w:after="240"/>
        <w:rPr>
          <w:szCs w:val="24"/>
          <w:lang w:val="en-CA" w:eastAsia="en-US"/>
        </w:rPr>
      </w:pPr>
      <w:r w:rsidRPr="003F710C">
        <w:rPr>
          <w:szCs w:val="24"/>
          <w:lang w:val="en-CA" w:eastAsia="en-US"/>
        </w:rPr>
        <w:t xml:space="preserve">Bothwell, Robert. </w:t>
      </w:r>
      <w:r w:rsidRPr="003F710C">
        <w:rPr>
          <w:i/>
          <w:szCs w:val="24"/>
          <w:lang w:val="en-CA" w:eastAsia="en-US"/>
        </w:rPr>
        <w:t>Alliance and Illusion: Canada and the World, 1945-1984</w:t>
      </w:r>
      <w:r w:rsidRPr="003F710C">
        <w:rPr>
          <w:szCs w:val="24"/>
          <w:lang w:val="en-CA" w:eastAsia="en-US"/>
        </w:rPr>
        <w:t>. Vancouver and Toronto: UBC Press, 2007, 343-348. [</w:t>
      </w:r>
      <w:r w:rsidR="00400477">
        <w:rPr>
          <w:szCs w:val="24"/>
          <w:lang w:val="en-CA" w:eastAsia="en-US"/>
        </w:rPr>
        <w:t xml:space="preserve">IRC </w:t>
      </w:r>
      <w:r w:rsidRPr="003F710C">
        <w:rPr>
          <w:szCs w:val="24"/>
          <w:lang w:val="en-CA" w:eastAsia="en-US"/>
        </w:rPr>
        <w:t>327.71009045 B68 2007]</w:t>
      </w:r>
    </w:p>
    <w:p w:rsidR="003F710C" w:rsidRPr="003F710C" w:rsidRDefault="003F710C" w:rsidP="00A055DC">
      <w:pPr>
        <w:numPr>
          <w:ilvl w:val="0"/>
          <w:numId w:val="16"/>
        </w:numPr>
        <w:spacing w:after="240"/>
        <w:rPr>
          <w:szCs w:val="24"/>
          <w:lang w:val="en-CA" w:eastAsia="en-US"/>
        </w:rPr>
      </w:pPr>
      <w:r w:rsidRPr="003F710C">
        <w:rPr>
          <w:szCs w:val="24"/>
          <w:lang w:val="en-CA" w:eastAsia="en-US"/>
        </w:rPr>
        <w:t xml:space="preserve">Hart, Michael. </w:t>
      </w:r>
      <w:r w:rsidRPr="003F710C">
        <w:rPr>
          <w:i/>
          <w:szCs w:val="24"/>
          <w:lang w:val="en-CA" w:eastAsia="en-US"/>
        </w:rPr>
        <w:t>A Trading Nation: Canadian Trade Policy from Colonialism to Globaliz</w:t>
      </w:r>
      <w:r w:rsidRPr="003F710C">
        <w:rPr>
          <w:i/>
          <w:szCs w:val="24"/>
          <w:lang w:val="en-CA" w:eastAsia="en-US"/>
        </w:rPr>
        <w:t>a</w:t>
      </w:r>
      <w:r w:rsidRPr="003F710C">
        <w:rPr>
          <w:i/>
          <w:szCs w:val="24"/>
          <w:lang w:val="en-CA" w:eastAsia="en-US"/>
        </w:rPr>
        <w:t>tion</w:t>
      </w:r>
      <w:r w:rsidRPr="003F710C">
        <w:rPr>
          <w:szCs w:val="24"/>
          <w:lang w:val="en-CA" w:eastAsia="en-US"/>
        </w:rPr>
        <w:t>. Vancouver and Toronto: UBC Press, 2002, 278-292. [</w:t>
      </w:r>
      <w:r w:rsidR="00400477">
        <w:rPr>
          <w:szCs w:val="24"/>
          <w:lang w:val="en-CA" w:eastAsia="en-US"/>
        </w:rPr>
        <w:t xml:space="preserve">IRC </w:t>
      </w:r>
      <w:r w:rsidRPr="003F710C">
        <w:rPr>
          <w:szCs w:val="24"/>
          <w:lang w:val="en-CA" w:eastAsia="en-US"/>
        </w:rPr>
        <w:t>382.0971 H278 2002]</w:t>
      </w:r>
    </w:p>
    <w:p w:rsidR="003F710C" w:rsidRPr="003F710C" w:rsidRDefault="003F710C" w:rsidP="00A055DC">
      <w:pPr>
        <w:numPr>
          <w:ilvl w:val="0"/>
          <w:numId w:val="16"/>
        </w:numPr>
        <w:spacing w:after="240"/>
        <w:rPr>
          <w:szCs w:val="24"/>
          <w:lang w:val="en-CA" w:eastAsia="en-US"/>
        </w:rPr>
      </w:pPr>
      <w:r w:rsidRPr="003F710C">
        <w:rPr>
          <w:szCs w:val="24"/>
          <w:lang w:val="en-CA" w:eastAsia="en-US"/>
        </w:rPr>
        <w:t xml:space="preserve">Mace, Gordon, and Gérard Hervouet. “Canada’s Third Option: A Complete Failure?” </w:t>
      </w:r>
      <w:r w:rsidRPr="003F710C">
        <w:rPr>
          <w:i/>
          <w:szCs w:val="24"/>
          <w:lang w:val="en-CA" w:eastAsia="en-US"/>
        </w:rPr>
        <w:t>Canadian Public Policy</w:t>
      </w:r>
      <w:r w:rsidRPr="003F710C">
        <w:rPr>
          <w:szCs w:val="24"/>
          <w:lang w:val="en-CA" w:eastAsia="en-US"/>
        </w:rPr>
        <w:t xml:space="preserve"> 15, no. 4 (December 1989): 387-404. [IRC PERIODICALS]</w:t>
      </w:r>
    </w:p>
    <w:p w:rsidR="003F710C" w:rsidRPr="003F710C" w:rsidRDefault="003F710C" w:rsidP="00A055DC">
      <w:pPr>
        <w:numPr>
          <w:ilvl w:val="0"/>
          <w:numId w:val="16"/>
        </w:numPr>
        <w:spacing w:after="240"/>
        <w:rPr>
          <w:szCs w:val="24"/>
          <w:lang w:val="en-CA" w:eastAsia="en-US"/>
        </w:rPr>
      </w:pPr>
      <w:r w:rsidRPr="003F710C">
        <w:rPr>
          <w:szCs w:val="24"/>
          <w:lang w:val="en-CA" w:eastAsia="en-US"/>
        </w:rPr>
        <w:t>Muirhead, Bruce. “</w:t>
      </w:r>
      <w:hyperlink r:id="rId44" w:history="1">
        <w:r w:rsidRPr="0050192A">
          <w:rPr>
            <w:rStyle w:val="Hyperlink"/>
            <w:szCs w:val="24"/>
            <w:lang w:val="en-CA" w:eastAsia="en-US"/>
          </w:rPr>
          <w:t>From Special Relationship to Third Option: Canada, the US, and the Nixon Shock</w:t>
        </w:r>
      </w:hyperlink>
      <w:r w:rsidRPr="003F710C">
        <w:rPr>
          <w:szCs w:val="24"/>
          <w:lang w:val="en-CA" w:eastAsia="en-US"/>
        </w:rPr>
        <w:t xml:space="preserve">.” </w:t>
      </w:r>
      <w:r w:rsidRPr="003F710C">
        <w:rPr>
          <w:i/>
          <w:szCs w:val="24"/>
          <w:lang w:val="en-CA" w:eastAsia="en-US"/>
        </w:rPr>
        <w:t>American Review of Canadian Studies</w:t>
      </w:r>
      <w:r w:rsidRPr="003F710C">
        <w:rPr>
          <w:szCs w:val="24"/>
          <w:lang w:val="en-CA" w:eastAsia="en-US"/>
        </w:rPr>
        <w:t xml:space="preserve"> 34, no. 3 (Autumn 2004): 439-462. </w:t>
      </w:r>
    </w:p>
    <w:p w:rsidR="003F710C" w:rsidRPr="003F710C" w:rsidRDefault="003F710C" w:rsidP="00A055DC">
      <w:pPr>
        <w:numPr>
          <w:ilvl w:val="0"/>
          <w:numId w:val="16"/>
        </w:numPr>
        <w:spacing w:after="240"/>
        <w:rPr>
          <w:szCs w:val="24"/>
          <w:lang w:val="en-CA" w:eastAsia="en-US"/>
        </w:rPr>
      </w:pPr>
      <w:r w:rsidRPr="003F710C">
        <w:rPr>
          <w:szCs w:val="24"/>
          <w:lang w:val="en-CA" w:eastAsia="en-US"/>
        </w:rPr>
        <w:t xml:space="preserve">Sharp, Mitchell. </w:t>
      </w:r>
      <w:r w:rsidRPr="003F710C">
        <w:rPr>
          <w:i/>
          <w:szCs w:val="24"/>
          <w:lang w:val="en-CA" w:eastAsia="en-US"/>
        </w:rPr>
        <w:t>Which Reminds Me: A Memoir</w:t>
      </w:r>
      <w:r w:rsidRPr="003F710C">
        <w:rPr>
          <w:szCs w:val="24"/>
          <w:lang w:val="en-CA" w:eastAsia="en-US"/>
        </w:rPr>
        <w:t>. Toronto: University of Toronto Press, 1994, 177-186. [</w:t>
      </w:r>
      <w:r w:rsidR="00400477">
        <w:rPr>
          <w:szCs w:val="24"/>
          <w:lang w:val="en-CA" w:eastAsia="en-US"/>
        </w:rPr>
        <w:t xml:space="preserve">IRC </w:t>
      </w:r>
      <w:r w:rsidRPr="003F710C">
        <w:rPr>
          <w:szCs w:val="24"/>
          <w:lang w:val="en-CA" w:eastAsia="en-US"/>
        </w:rPr>
        <w:t>971.0643092 S52 1994]</w:t>
      </w:r>
    </w:p>
    <w:p w:rsidR="003F710C" w:rsidRPr="003F710C" w:rsidRDefault="003F710C" w:rsidP="000A7426">
      <w:pPr>
        <w:spacing w:after="240"/>
        <w:rPr>
          <w:szCs w:val="24"/>
          <w:lang w:val="en-CA" w:eastAsia="en-US"/>
        </w:rPr>
      </w:pPr>
      <w:r w:rsidRPr="003F710C">
        <w:rPr>
          <w:b/>
          <w:szCs w:val="24"/>
          <w:lang w:val="en-CA" w:eastAsia="en-US"/>
        </w:rPr>
        <w:t>Session 6: Brian Mulroney and South African Apartheid (SM)</w:t>
      </w:r>
    </w:p>
    <w:p w:rsidR="003F710C" w:rsidRPr="003F710C" w:rsidRDefault="003F710C" w:rsidP="000A7426">
      <w:pPr>
        <w:spacing w:after="240"/>
        <w:rPr>
          <w:szCs w:val="24"/>
          <w:lang w:val="en-CA" w:eastAsia="en-US"/>
        </w:rPr>
      </w:pPr>
      <w:r w:rsidRPr="003F710C">
        <w:rPr>
          <w:szCs w:val="24"/>
          <w:lang w:val="en-CA" w:eastAsia="en-US"/>
        </w:rPr>
        <w:t xml:space="preserve">This session examines the </w:t>
      </w:r>
      <w:r w:rsidR="008B5825">
        <w:rPr>
          <w:szCs w:val="24"/>
          <w:lang w:val="en-CA" w:eastAsia="en-US"/>
        </w:rPr>
        <w:t>Canadian response to</w:t>
      </w:r>
      <w:r w:rsidRPr="003F710C">
        <w:rPr>
          <w:szCs w:val="24"/>
          <w:lang w:val="en-CA" w:eastAsia="en-US"/>
        </w:rPr>
        <w:t xml:space="preserve"> a pressing human rights issue in the internatio</w:t>
      </w:r>
      <w:r w:rsidRPr="003F710C">
        <w:rPr>
          <w:szCs w:val="24"/>
          <w:lang w:val="en-CA" w:eastAsia="en-US"/>
        </w:rPr>
        <w:t>n</w:t>
      </w:r>
      <w:r w:rsidRPr="003F710C">
        <w:rPr>
          <w:szCs w:val="24"/>
          <w:lang w:val="en-CA" w:eastAsia="en-US"/>
        </w:rPr>
        <w:t xml:space="preserve">al context. </w:t>
      </w:r>
      <w:r w:rsidR="008B5825">
        <w:rPr>
          <w:szCs w:val="24"/>
          <w:lang w:val="en-CA" w:eastAsia="en-US"/>
        </w:rPr>
        <w:t>It reveals the complicated relationship between the prime minister, the m</w:t>
      </w:r>
      <w:r w:rsidR="00CD12E4">
        <w:rPr>
          <w:szCs w:val="24"/>
          <w:lang w:val="en-CA" w:eastAsia="en-US"/>
        </w:rPr>
        <w:t xml:space="preserve">inister of external affairs, </w:t>
      </w:r>
      <w:r w:rsidR="008B5825">
        <w:rPr>
          <w:szCs w:val="24"/>
          <w:lang w:val="en-CA" w:eastAsia="en-US"/>
        </w:rPr>
        <w:t>the D</w:t>
      </w:r>
      <w:r w:rsidR="008B5825">
        <w:rPr>
          <w:szCs w:val="24"/>
          <w:lang w:val="en-CA" w:eastAsia="en-US"/>
        </w:rPr>
        <w:t>e</w:t>
      </w:r>
      <w:r w:rsidR="008B5825">
        <w:rPr>
          <w:szCs w:val="24"/>
          <w:lang w:val="en-CA" w:eastAsia="en-US"/>
        </w:rPr>
        <w:t>partment of External Affairs</w:t>
      </w:r>
      <w:r w:rsidR="00CD12E4">
        <w:rPr>
          <w:szCs w:val="24"/>
          <w:lang w:val="en-CA" w:eastAsia="en-US"/>
        </w:rPr>
        <w:t>, and the Canadian and international publics</w:t>
      </w:r>
      <w:r w:rsidR="008B5825">
        <w:rPr>
          <w:szCs w:val="24"/>
          <w:lang w:val="en-CA" w:eastAsia="en-US"/>
        </w:rPr>
        <w:t xml:space="preserve"> on an issue that attrac</w:t>
      </w:r>
      <w:r w:rsidR="008B5825">
        <w:rPr>
          <w:szCs w:val="24"/>
          <w:lang w:val="en-CA" w:eastAsia="en-US"/>
        </w:rPr>
        <w:t>t</w:t>
      </w:r>
      <w:r w:rsidR="008B5825">
        <w:rPr>
          <w:szCs w:val="24"/>
          <w:lang w:val="en-CA" w:eastAsia="en-US"/>
        </w:rPr>
        <w:t>ed significant public attention in Canada and around the world</w:t>
      </w:r>
      <w:r w:rsidRPr="003F710C">
        <w:rPr>
          <w:szCs w:val="24"/>
          <w:lang w:val="en-CA" w:eastAsia="en-US"/>
        </w:rPr>
        <w:t>.</w:t>
      </w:r>
    </w:p>
    <w:p w:rsidR="003F710C" w:rsidRPr="003F710C" w:rsidRDefault="003F710C" w:rsidP="000A7426">
      <w:pPr>
        <w:spacing w:after="240"/>
        <w:rPr>
          <w:szCs w:val="24"/>
          <w:lang w:val="en-CA" w:eastAsia="en-US"/>
        </w:rPr>
      </w:pPr>
      <w:r w:rsidRPr="003F710C">
        <w:rPr>
          <w:b/>
          <w:szCs w:val="24"/>
          <w:lang w:val="en-CA" w:eastAsia="en-US"/>
        </w:rPr>
        <w:t>Required Readings</w:t>
      </w:r>
    </w:p>
    <w:p w:rsidR="003F710C" w:rsidRPr="003F710C" w:rsidRDefault="003F710C" w:rsidP="00A055DC">
      <w:pPr>
        <w:numPr>
          <w:ilvl w:val="0"/>
          <w:numId w:val="17"/>
        </w:numPr>
        <w:spacing w:after="240"/>
        <w:rPr>
          <w:szCs w:val="24"/>
          <w:lang w:val="en-CA" w:eastAsia="en-US"/>
        </w:rPr>
      </w:pPr>
      <w:r w:rsidRPr="003F710C">
        <w:rPr>
          <w:szCs w:val="24"/>
          <w:lang w:val="en-CA" w:eastAsia="en-US"/>
        </w:rPr>
        <w:t xml:space="preserve">Freeman, Linda. </w:t>
      </w:r>
      <w:r w:rsidR="0041215D">
        <w:rPr>
          <w:szCs w:val="24"/>
          <w:lang w:val="en-CA" w:eastAsia="en-US"/>
        </w:rPr>
        <w:t>“</w:t>
      </w:r>
      <w:hyperlink r:id="rId45" w:history="1">
        <w:r w:rsidR="0041215D" w:rsidRPr="0041215D">
          <w:rPr>
            <w:rStyle w:val="Hyperlink"/>
            <w:szCs w:val="24"/>
            <w:lang w:val="en-CA" w:eastAsia="en-US"/>
          </w:rPr>
          <w:t>Forces for Change: The New Conjuncture</w:t>
        </w:r>
      </w:hyperlink>
      <w:r w:rsidR="0041215D">
        <w:rPr>
          <w:szCs w:val="24"/>
          <w:lang w:val="en-CA" w:eastAsia="en-US"/>
        </w:rPr>
        <w:t xml:space="preserve">.” </w:t>
      </w:r>
      <w:r w:rsidRPr="003F710C">
        <w:rPr>
          <w:i/>
          <w:szCs w:val="24"/>
          <w:lang w:val="en-CA" w:eastAsia="en-US"/>
        </w:rPr>
        <w:t>The Ambiguous Champ</w:t>
      </w:r>
      <w:r w:rsidRPr="003F710C">
        <w:rPr>
          <w:i/>
          <w:szCs w:val="24"/>
          <w:lang w:val="en-CA" w:eastAsia="en-US"/>
        </w:rPr>
        <w:t>i</w:t>
      </w:r>
      <w:r w:rsidRPr="003F710C">
        <w:rPr>
          <w:i/>
          <w:szCs w:val="24"/>
          <w:lang w:val="en-CA" w:eastAsia="en-US"/>
        </w:rPr>
        <w:t>on: Canada and South Africa in the Trudeau and Mulroney Years</w:t>
      </w:r>
      <w:r w:rsidRPr="003F710C">
        <w:rPr>
          <w:szCs w:val="24"/>
          <w:lang w:val="en-CA" w:eastAsia="en-US"/>
        </w:rPr>
        <w:t>. Toronto: University of</w:t>
      </w:r>
      <w:r w:rsidR="008F5EFE">
        <w:rPr>
          <w:szCs w:val="24"/>
          <w:lang w:val="en-CA" w:eastAsia="en-US"/>
        </w:rPr>
        <w:t xml:space="preserve"> Toronto Press, 1997, 129-132. </w:t>
      </w:r>
    </w:p>
    <w:p w:rsidR="003F710C" w:rsidRPr="003F710C" w:rsidRDefault="003F710C" w:rsidP="00A055DC">
      <w:pPr>
        <w:numPr>
          <w:ilvl w:val="0"/>
          <w:numId w:val="17"/>
        </w:numPr>
        <w:spacing w:after="240"/>
        <w:rPr>
          <w:szCs w:val="24"/>
          <w:lang w:val="en-CA" w:eastAsia="en-US"/>
        </w:rPr>
      </w:pPr>
      <w:r w:rsidRPr="003F710C">
        <w:rPr>
          <w:szCs w:val="24"/>
          <w:lang w:val="en-CA" w:eastAsia="en-US"/>
        </w:rPr>
        <w:t xml:space="preserve">Mulroney, Brian. </w:t>
      </w:r>
      <w:hyperlink r:id="rId46" w:history="1">
        <w:r w:rsidRPr="0041215D">
          <w:rPr>
            <w:rStyle w:val="Hyperlink"/>
            <w:i/>
            <w:szCs w:val="24"/>
            <w:lang w:val="en-CA" w:eastAsia="en-US"/>
          </w:rPr>
          <w:t>Memoirs, 1939-1993</w:t>
        </w:r>
      </w:hyperlink>
      <w:r w:rsidRPr="003F710C">
        <w:rPr>
          <w:szCs w:val="24"/>
          <w:lang w:val="en-CA" w:eastAsia="en-US"/>
        </w:rPr>
        <w:t>. Toronto: McClel</w:t>
      </w:r>
      <w:r w:rsidR="0032022D">
        <w:rPr>
          <w:szCs w:val="24"/>
          <w:lang w:val="en-CA" w:eastAsia="en-US"/>
        </w:rPr>
        <w:t>land and Stewart, 2007, 398-407,</w:t>
      </w:r>
      <w:r w:rsidRPr="003F710C">
        <w:rPr>
          <w:szCs w:val="24"/>
          <w:lang w:val="en-CA" w:eastAsia="en-US"/>
        </w:rPr>
        <w:t xml:space="preserve"> 580-583. </w:t>
      </w:r>
    </w:p>
    <w:p w:rsidR="003F710C" w:rsidRPr="003F710C" w:rsidRDefault="003F710C" w:rsidP="00A055DC">
      <w:pPr>
        <w:numPr>
          <w:ilvl w:val="0"/>
          <w:numId w:val="17"/>
        </w:numPr>
        <w:spacing w:after="240"/>
        <w:rPr>
          <w:szCs w:val="24"/>
          <w:lang w:val="en-CA" w:eastAsia="en-US"/>
        </w:rPr>
      </w:pPr>
      <w:r w:rsidRPr="003F710C">
        <w:rPr>
          <w:szCs w:val="24"/>
          <w:lang w:val="en-CA" w:eastAsia="en-US"/>
        </w:rPr>
        <w:t>Adam, Heribert, and Kogila Moodley. “</w:t>
      </w:r>
      <w:hyperlink r:id="rId47" w:history="1">
        <w:r w:rsidRPr="0050192A">
          <w:rPr>
            <w:rStyle w:val="Hyperlink"/>
            <w:szCs w:val="24"/>
            <w:lang w:val="en-CA" w:eastAsia="en-US"/>
          </w:rPr>
          <w:t>The Background to Canada’s Activist Policy Against Apartheid: Theoretical and Political Implications</w:t>
        </w:r>
      </w:hyperlink>
      <w:r w:rsidRPr="003F710C">
        <w:rPr>
          <w:szCs w:val="24"/>
          <w:lang w:val="en-CA" w:eastAsia="en-US"/>
        </w:rPr>
        <w:t xml:space="preserve">.” </w:t>
      </w:r>
      <w:r w:rsidRPr="003F710C">
        <w:rPr>
          <w:i/>
          <w:szCs w:val="24"/>
          <w:lang w:val="en-CA" w:eastAsia="en-US"/>
        </w:rPr>
        <w:t>Journal of Commonwealth &amp; Comparative Politics</w:t>
      </w:r>
      <w:r w:rsidRPr="003F710C">
        <w:rPr>
          <w:szCs w:val="24"/>
          <w:lang w:val="en-CA" w:eastAsia="en-US"/>
        </w:rPr>
        <w:t xml:space="preserve"> 30, no. 3 (November 1992): 293-315. </w:t>
      </w:r>
    </w:p>
    <w:p w:rsidR="003F710C" w:rsidRPr="003F710C" w:rsidRDefault="003F710C" w:rsidP="00A055DC">
      <w:pPr>
        <w:numPr>
          <w:ilvl w:val="0"/>
          <w:numId w:val="17"/>
        </w:numPr>
        <w:spacing w:after="240"/>
        <w:rPr>
          <w:szCs w:val="24"/>
          <w:lang w:val="fr-CA" w:eastAsia="en-US"/>
        </w:rPr>
      </w:pPr>
      <w:r w:rsidRPr="003F710C">
        <w:rPr>
          <w:szCs w:val="24"/>
          <w:lang w:val="en-CA" w:eastAsia="en-US"/>
        </w:rPr>
        <w:t>Black, David R. “</w:t>
      </w:r>
      <w:hyperlink r:id="rId48" w:history="1">
        <w:r w:rsidRPr="0041215D">
          <w:rPr>
            <w:rStyle w:val="Hyperlink"/>
            <w:szCs w:val="24"/>
            <w:lang w:val="en-CA" w:eastAsia="en-US"/>
          </w:rPr>
          <w:t>How Exceptional? Reassessing the Mulroney Government’s Anti-Apartheid ‘Crusade’</w:t>
        </w:r>
      </w:hyperlink>
      <w:r w:rsidRPr="003F710C">
        <w:rPr>
          <w:szCs w:val="24"/>
          <w:lang w:val="en-CA" w:eastAsia="en-US"/>
        </w:rPr>
        <w:t xml:space="preserve">.” Chapter 12 in </w:t>
      </w:r>
      <w:r w:rsidRPr="003F710C">
        <w:rPr>
          <w:i/>
          <w:szCs w:val="24"/>
          <w:lang w:val="en-CA" w:eastAsia="en-US"/>
        </w:rPr>
        <w:t>Diplomatic Departures: The Conservative Era in Canadian Foreign Policy, 1984-93</w:t>
      </w:r>
      <w:r w:rsidRPr="003F710C">
        <w:rPr>
          <w:szCs w:val="24"/>
          <w:lang w:val="en-CA" w:eastAsia="en-US"/>
        </w:rPr>
        <w:t xml:space="preserve">, edited by Nelson Michaud and Kim Richard Nossal. </w:t>
      </w:r>
      <w:r w:rsidRPr="003F710C">
        <w:rPr>
          <w:szCs w:val="24"/>
          <w:lang w:val="fr-CA" w:eastAsia="en-US"/>
        </w:rPr>
        <w:t>173-193. Vancouver and Toronto: UBC Press, 2001</w:t>
      </w:r>
      <w:r w:rsidR="0041215D">
        <w:rPr>
          <w:szCs w:val="24"/>
          <w:lang w:val="fr-CA" w:eastAsia="en-US"/>
        </w:rPr>
        <w:t>.</w:t>
      </w:r>
    </w:p>
    <w:p w:rsidR="003F710C" w:rsidRPr="00871BCA" w:rsidRDefault="003F710C" w:rsidP="00A055DC">
      <w:pPr>
        <w:widowControl w:val="0"/>
        <w:numPr>
          <w:ilvl w:val="0"/>
          <w:numId w:val="17"/>
        </w:numPr>
        <w:spacing w:after="240"/>
        <w:rPr>
          <w:szCs w:val="24"/>
          <w:lang w:val="fr-CA" w:eastAsia="en-US"/>
        </w:rPr>
      </w:pPr>
      <w:r w:rsidRPr="009F3059">
        <w:rPr>
          <w:szCs w:val="24"/>
          <w:lang w:val="en-CA" w:eastAsia="en-US"/>
        </w:rPr>
        <w:t xml:space="preserve">Also available </w:t>
      </w:r>
      <w:r w:rsidRPr="009F3059">
        <w:rPr>
          <w:b/>
          <w:szCs w:val="24"/>
          <w:lang w:val="en-CA" w:eastAsia="en-US"/>
        </w:rPr>
        <w:t>in French</w:t>
      </w:r>
      <w:r w:rsidR="0087023D" w:rsidRPr="009F3059">
        <w:rPr>
          <w:szCs w:val="24"/>
          <w:lang w:val="en-CA" w:eastAsia="en-US"/>
        </w:rPr>
        <w:t xml:space="preserve"> as</w:t>
      </w:r>
      <w:r w:rsidR="0050192A" w:rsidRPr="009F3059">
        <w:rPr>
          <w:szCs w:val="24"/>
          <w:lang w:val="en-CA" w:eastAsia="en-US"/>
        </w:rPr>
        <w:t xml:space="preserve"> Black, David</w:t>
      </w:r>
      <w:r w:rsidR="00871BCA">
        <w:rPr>
          <w:szCs w:val="24"/>
          <w:lang w:val="en-CA" w:eastAsia="en-US"/>
        </w:rPr>
        <w:t xml:space="preserve">. </w:t>
      </w:r>
      <w:r w:rsidR="00B70C77" w:rsidRPr="00B70C77">
        <w:rPr>
          <w:szCs w:val="24"/>
          <w:lang w:val="fr-CA" w:eastAsia="en-US"/>
        </w:rPr>
        <w:t>“</w:t>
      </w:r>
      <w:hyperlink r:id="rId49" w:history="1">
        <w:r w:rsidR="0087023D" w:rsidRPr="0087023D">
          <w:rPr>
            <w:rStyle w:val="Hyperlink"/>
            <w:szCs w:val="24"/>
            <w:lang w:val="fr-CA" w:eastAsia="en-US"/>
          </w:rPr>
          <w:t>La politique du gouvernement Mulroney à l</w:t>
        </w:r>
        <w:r w:rsidR="000218B2">
          <w:rPr>
            <w:rStyle w:val="Hyperlink"/>
            <w:szCs w:val="24"/>
            <w:lang w:val="fr-CA" w:eastAsia="en-US"/>
          </w:rPr>
          <w:t>’</w:t>
        </w:r>
        <w:r w:rsidR="0087023D" w:rsidRPr="0087023D">
          <w:rPr>
            <w:rStyle w:val="Hyperlink"/>
            <w:szCs w:val="24"/>
            <w:lang w:val="fr-CA" w:eastAsia="en-US"/>
          </w:rPr>
          <w:t>égard de l</w:t>
        </w:r>
        <w:r w:rsidR="000218B2">
          <w:rPr>
            <w:rStyle w:val="Hyperlink"/>
            <w:szCs w:val="24"/>
            <w:lang w:val="fr-CA" w:eastAsia="en-US"/>
          </w:rPr>
          <w:t>’</w:t>
        </w:r>
        <w:r w:rsidR="0087023D" w:rsidRPr="0087023D">
          <w:rPr>
            <w:rStyle w:val="Hyperlink"/>
            <w:szCs w:val="24"/>
            <w:lang w:val="fr-CA" w:eastAsia="en-US"/>
          </w:rPr>
          <w:t>Afrique du Sud : précurseur de la « sécurité humaine durable »</w:t>
        </w:r>
      </w:hyperlink>
      <w:r w:rsidR="0087023D">
        <w:rPr>
          <w:szCs w:val="24"/>
          <w:lang w:val="fr-CA" w:eastAsia="en-US"/>
        </w:rPr>
        <w:t>.</w:t>
      </w:r>
      <w:r w:rsidR="0087023D" w:rsidRPr="0087023D">
        <w:rPr>
          <w:szCs w:val="24"/>
          <w:lang w:val="fr-CA" w:eastAsia="en-US"/>
        </w:rPr>
        <w:t>”</w:t>
      </w:r>
      <w:r w:rsidR="0087023D">
        <w:rPr>
          <w:szCs w:val="24"/>
          <w:lang w:val="fr-CA" w:eastAsia="en-US"/>
        </w:rPr>
        <w:t xml:space="preserve"> </w:t>
      </w:r>
      <w:r w:rsidRPr="000218B2">
        <w:rPr>
          <w:i/>
          <w:szCs w:val="24"/>
          <w:lang w:val="fr-CA" w:eastAsia="en-US"/>
        </w:rPr>
        <w:t>Études I</w:t>
      </w:r>
      <w:r w:rsidRPr="000218B2">
        <w:rPr>
          <w:i/>
          <w:szCs w:val="24"/>
          <w:lang w:val="fr-CA" w:eastAsia="en-US"/>
        </w:rPr>
        <w:t>n</w:t>
      </w:r>
      <w:r w:rsidRPr="000218B2">
        <w:rPr>
          <w:i/>
          <w:szCs w:val="24"/>
          <w:lang w:val="fr-CA" w:eastAsia="en-US"/>
        </w:rPr>
        <w:t>ternationales</w:t>
      </w:r>
      <w:r w:rsidRPr="000218B2">
        <w:rPr>
          <w:szCs w:val="24"/>
          <w:lang w:val="fr-CA" w:eastAsia="en-US"/>
        </w:rPr>
        <w:t xml:space="preserve"> 31, no. 2 (</w:t>
      </w:r>
      <w:r w:rsidR="000B641C" w:rsidRPr="000218B2">
        <w:rPr>
          <w:szCs w:val="24"/>
          <w:lang w:val="fr-CA" w:eastAsia="en-US"/>
        </w:rPr>
        <w:t>June 2000)</w:t>
      </w:r>
      <w:r w:rsidRPr="000218B2">
        <w:rPr>
          <w:szCs w:val="24"/>
          <w:lang w:val="fr-CA" w:eastAsia="en-US"/>
        </w:rPr>
        <w:t xml:space="preserve">: 291-310. </w:t>
      </w:r>
    </w:p>
    <w:p w:rsidR="003F710C" w:rsidRPr="003F710C" w:rsidRDefault="003F710C" w:rsidP="00A055DC">
      <w:pPr>
        <w:numPr>
          <w:ilvl w:val="0"/>
          <w:numId w:val="17"/>
        </w:numPr>
        <w:spacing w:after="240"/>
        <w:rPr>
          <w:szCs w:val="24"/>
          <w:lang w:val="en-CA" w:eastAsia="en-US"/>
        </w:rPr>
      </w:pPr>
      <w:r w:rsidRPr="003F710C">
        <w:rPr>
          <w:szCs w:val="24"/>
          <w:lang w:val="en-CA" w:eastAsia="en-US"/>
        </w:rPr>
        <w:t>Nossal, Kim R</w:t>
      </w:r>
      <w:r w:rsidR="00CE3333">
        <w:rPr>
          <w:szCs w:val="24"/>
          <w:lang w:val="en-CA" w:eastAsia="en-US"/>
        </w:rPr>
        <w:t>ichard. “</w:t>
      </w:r>
      <w:hyperlink r:id="rId50" w:history="1">
        <w:r w:rsidR="00CE3333" w:rsidRPr="0041215D">
          <w:rPr>
            <w:rStyle w:val="Hyperlink"/>
            <w:szCs w:val="24"/>
            <w:lang w:val="en-CA" w:eastAsia="en-US"/>
          </w:rPr>
          <w:t>The Impact of Rhetoric</w:t>
        </w:r>
        <w:r w:rsidRPr="0041215D">
          <w:rPr>
            <w:rStyle w:val="Hyperlink"/>
            <w:szCs w:val="24"/>
            <w:lang w:val="en-CA" w:eastAsia="en-US"/>
          </w:rPr>
          <w:t>: Running Out of Steam on South Africa?</w:t>
        </w:r>
      </w:hyperlink>
      <w:r w:rsidRPr="003F710C">
        <w:rPr>
          <w:szCs w:val="24"/>
          <w:lang w:val="en-CA" w:eastAsia="en-US"/>
        </w:rPr>
        <w:t xml:space="preserve">” Chapter 11 in </w:t>
      </w:r>
      <w:r w:rsidRPr="003F710C">
        <w:rPr>
          <w:i/>
          <w:szCs w:val="24"/>
          <w:lang w:val="en-CA" w:eastAsia="en-US"/>
        </w:rPr>
        <w:t>Rain Dancing: Sanctions in Canadian &amp; Australian Foreign Policy</w:t>
      </w:r>
      <w:r w:rsidRPr="003F710C">
        <w:rPr>
          <w:szCs w:val="24"/>
          <w:lang w:val="en-CA" w:eastAsia="en-US"/>
        </w:rPr>
        <w:t>. T</w:t>
      </w:r>
      <w:r w:rsidRPr="003F710C">
        <w:rPr>
          <w:szCs w:val="24"/>
          <w:lang w:val="en-CA" w:eastAsia="en-US"/>
        </w:rPr>
        <w:t>o</w:t>
      </w:r>
      <w:r w:rsidRPr="003F710C">
        <w:rPr>
          <w:szCs w:val="24"/>
          <w:lang w:val="en-CA" w:eastAsia="en-US"/>
        </w:rPr>
        <w:t xml:space="preserve">ronto: University of Toronto Press, 1994, 243-251. </w:t>
      </w:r>
    </w:p>
    <w:p w:rsidR="003F710C" w:rsidRPr="003F710C" w:rsidRDefault="003F710C" w:rsidP="00A055DC">
      <w:pPr>
        <w:numPr>
          <w:ilvl w:val="0"/>
          <w:numId w:val="17"/>
        </w:numPr>
        <w:spacing w:after="240"/>
        <w:rPr>
          <w:szCs w:val="24"/>
          <w:lang w:val="en-CA" w:eastAsia="en-US"/>
        </w:rPr>
      </w:pPr>
      <w:r w:rsidRPr="00CC0C53">
        <w:rPr>
          <w:szCs w:val="24"/>
          <w:lang w:val="en-CA" w:eastAsia="en-US"/>
        </w:rPr>
        <w:t>UN General Assembl</w:t>
      </w:r>
      <w:r w:rsidR="00A33A71" w:rsidRPr="00CC0C53">
        <w:rPr>
          <w:szCs w:val="24"/>
          <w:lang w:val="en-CA" w:eastAsia="en-US"/>
        </w:rPr>
        <w:t xml:space="preserve">y. </w:t>
      </w:r>
      <w:hyperlink r:id="rId51" w:history="1">
        <w:r w:rsidRPr="0041215D">
          <w:rPr>
            <w:rStyle w:val="Hyperlink"/>
            <w:i/>
            <w:szCs w:val="24"/>
            <w:lang w:val="en-CA" w:eastAsia="en-US"/>
          </w:rPr>
          <w:t>Provisional Verbatim Record of the Forty-Seventh Meeting</w:t>
        </w:r>
      </w:hyperlink>
      <w:r w:rsidRPr="00CC0C53">
        <w:rPr>
          <w:szCs w:val="24"/>
          <w:lang w:val="en-CA" w:eastAsia="en-US"/>
        </w:rPr>
        <w:t xml:space="preserve">, </w:t>
      </w:r>
      <w:r w:rsidR="00A33A71" w:rsidRPr="00CC0C53">
        <w:rPr>
          <w:szCs w:val="24"/>
          <w:lang w:val="en-CA" w:eastAsia="en-US"/>
        </w:rPr>
        <w:t xml:space="preserve">A/40/PV.47, 23 October 1985, </w:t>
      </w:r>
      <w:r w:rsidRPr="00CC0C53">
        <w:rPr>
          <w:szCs w:val="24"/>
          <w:lang w:val="en-CA" w:eastAsia="en-US"/>
        </w:rPr>
        <w:t xml:space="preserve">26-27. Cited in </w:t>
      </w:r>
      <w:r w:rsidRPr="00CC0C53">
        <w:rPr>
          <w:i/>
          <w:szCs w:val="24"/>
          <w:lang w:val="en-CA" w:eastAsia="en-US"/>
        </w:rPr>
        <w:t>Canada and South Africa: Challenge and Response</w:t>
      </w:r>
      <w:r w:rsidR="0032022D">
        <w:rPr>
          <w:szCs w:val="24"/>
          <w:lang w:val="en-CA" w:eastAsia="en-US"/>
        </w:rPr>
        <w:t xml:space="preserve">, edited by Douglas G. Anglin, </w:t>
      </w:r>
      <w:r w:rsidRPr="00CC0C53">
        <w:rPr>
          <w:szCs w:val="24"/>
          <w:lang w:val="en-CA" w:eastAsia="en-US"/>
        </w:rPr>
        <w:t>61-62. Ottawa: Norman Paterson School of I</w:t>
      </w:r>
      <w:r w:rsidRPr="00CC0C53">
        <w:rPr>
          <w:szCs w:val="24"/>
          <w:lang w:val="en-CA" w:eastAsia="en-US"/>
        </w:rPr>
        <w:t>n</w:t>
      </w:r>
      <w:r w:rsidRPr="00CC0C53">
        <w:rPr>
          <w:szCs w:val="24"/>
          <w:lang w:val="en-CA" w:eastAsia="en-US"/>
        </w:rPr>
        <w:t xml:space="preserve">ternational Affairs, 1986. </w:t>
      </w:r>
    </w:p>
    <w:p w:rsidR="003F710C" w:rsidRPr="003F710C" w:rsidRDefault="003F710C" w:rsidP="000A7426">
      <w:pPr>
        <w:spacing w:after="240"/>
        <w:rPr>
          <w:szCs w:val="24"/>
          <w:lang w:val="en-CA" w:eastAsia="en-US"/>
        </w:rPr>
      </w:pPr>
      <w:r w:rsidRPr="003F710C">
        <w:rPr>
          <w:b/>
          <w:szCs w:val="24"/>
          <w:lang w:val="en-CA" w:eastAsia="en-US"/>
        </w:rPr>
        <w:t>Supplementary Readings</w:t>
      </w:r>
    </w:p>
    <w:p w:rsidR="008B5825" w:rsidRDefault="008B5825" w:rsidP="00A055DC">
      <w:pPr>
        <w:numPr>
          <w:ilvl w:val="0"/>
          <w:numId w:val="18"/>
        </w:numPr>
        <w:spacing w:after="240"/>
        <w:rPr>
          <w:szCs w:val="24"/>
          <w:lang w:val="en-CA" w:eastAsia="en-US"/>
        </w:rPr>
      </w:pPr>
      <w:r>
        <w:rPr>
          <w:szCs w:val="24"/>
          <w:lang w:val="en-CA" w:eastAsia="en-US"/>
        </w:rPr>
        <w:t xml:space="preserve">Hampson, Fen. “A Light in the Window: Ending Apartheid in South Africa.” Chapter 4 in </w:t>
      </w:r>
      <w:r>
        <w:rPr>
          <w:i/>
          <w:szCs w:val="24"/>
          <w:lang w:val="en-CA" w:eastAsia="en-US"/>
        </w:rPr>
        <w:t>Master of Persuasion: Brian Mulroney’s Global Legacy</w:t>
      </w:r>
      <w:r>
        <w:rPr>
          <w:szCs w:val="24"/>
          <w:lang w:val="en-CA" w:eastAsia="en-US"/>
        </w:rPr>
        <w:t>. Toronto: Signal, 2018, 57-78. [IRC 971.0647 H36 2018]</w:t>
      </w:r>
    </w:p>
    <w:p w:rsidR="003F710C" w:rsidRPr="003F710C" w:rsidRDefault="003F710C" w:rsidP="00A055DC">
      <w:pPr>
        <w:numPr>
          <w:ilvl w:val="0"/>
          <w:numId w:val="18"/>
        </w:numPr>
        <w:spacing w:after="240"/>
        <w:rPr>
          <w:szCs w:val="24"/>
          <w:lang w:val="en-CA" w:eastAsia="en-US"/>
        </w:rPr>
      </w:pPr>
      <w:r w:rsidRPr="003F710C">
        <w:rPr>
          <w:szCs w:val="24"/>
          <w:lang w:val="en-CA" w:eastAsia="en-US"/>
        </w:rPr>
        <w:t xml:space="preserve">Nossal, Kim Richard. </w:t>
      </w:r>
      <w:r w:rsidRPr="003F710C">
        <w:rPr>
          <w:i/>
          <w:szCs w:val="24"/>
          <w:lang w:val="en-CA" w:eastAsia="en-US"/>
        </w:rPr>
        <w:t>Rain Dancing: Sanctions in Canadian &amp; Australian Foreign Pol</w:t>
      </w:r>
      <w:r w:rsidRPr="003F710C">
        <w:rPr>
          <w:i/>
          <w:szCs w:val="24"/>
          <w:lang w:val="en-CA" w:eastAsia="en-US"/>
        </w:rPr>
        <w:t>i</w:t>
      </w:r>
      <w:r w:rsidRPr="003F710C">
        <w:rPr>
          <w:i/>
          <w:szCs w:val="24"/>
          <w:lang w:val="en-CA" w:eastAsia="en-US"/>
        </w:rPr>
        <w:t>cy</w:t>
      </w:r>
      <w:r w:rsidRPr="003F710C">
        <w:rPr>
          <w:szCs w:val="24"/>
          <w:lang w:val="en-CA" w:eastAsia="en-US"/>
        </w:rPr>
        <w:t>. Toronto: University of Toronto Press, 1994, 91-110. [</w:t>
      </w:r>
      <w:r w:rsidR="00400477">
        <w:rPr>
          <w:szCs w:val="24"/>
          <w:lang w:val="en-CA" w:eastAsia="en-US"/>
        </w:rPr>
        <w:t xml:space="preserve">IRC </w:t>
      </w:r>
      <w:r w:rsidR="00EA4152">
        <w:rPr>
          <w:szCs w:val="24"/>
          <w:lang w:val="en-CA" w:eastAsia="en-US"/>
        </w:rPr>
        <w:t>327.71 N677 1994]</w:t>
      </w:r>
    </w:p>
    <w:p w:rsidR="003F710C" w:rsidRPr="003F710C" w:rsidRDefault="003F710C" w:rsidP="00A055DC">
      <w:pPr>
        <w:numPr>
          <w:ilvl w:val="0"/>
          <w:numId w:val="18"/>
        </w:numPr>
        <w:spacing w:after="240"/>
        <w:rPr>
          <w:szCs w:val="24"/>
          <w:lang w:val="en-CA" w:eastAsia="en-US"/>
        </w:rPr>
      </w:pPr>
      <w:r w:rsidRPr="003F710C">
        <w:rPr>
          <w:szCs w:val="24"/>
          <w:lang w:val="en-CA" w:eastAsia="en-US"/>
        </w:rPr>
        <w:t xml:space="preserve">Mulroney, Brian. </w:t>
      </w:r>
      <w:r w:rsidRPr="003F710C">
        <w:rPr>
          <w:i/>
          <w:szCs w:val="24"/>
          <w:lang w:val="en-CA" w:eastAsia="en-US"/>
        </w:rPr>
        <w:t>Memoirs, 1939-1993</w:t>
      </w:r>
      <w:r w:rsidRPr="003F710C">
        <w:rPr>
          <w:szCs w:val="24"/>
          <w:lang w:val="en-CA" w:eastAsia="en-US"/>
        </w:rPr>
        <w:t>. Toronto: McClelland and Stew</w:t>
      </w:r>
      <w:r w:rsidR="006C036D">
        <w:rPr>
          <w:szCs w:val="24"/>
          <w:lang w:val="en-CA" w:eastAsia="en-US"/>
        </w:rPr>
        <w:t>art, 2007, 461-472,</w:t>
      </w:r>
      <w:r w:rsidRPr="003F710C">
        <w:rPr>
          <w:szCs w:val="24"/>
          <w:lang w:val="en-CA" w:eastAsia="en-US"/>
        </w:rPr>
        <w:t xml:space="preserve"> 549-554. [</w:t>
      </w:r>
      <w:r w:rsidR="00400477">
        <w:rPr>
          <w:szCs w:val="24"/>
          <w:lang w:val="en-CA" w:eastAsia="en-US"/>
        </w:rPr>
        <w:t xml:space="preserve">IRC </w:t>
      </w:r>
      <w:r w:rsidR="00EA4152">
        <w:rPr>
          <w:szCs w:val="24"/>
          <w:lang w:val="en-CA" w:eastAsia="en-US"/>
        </w:rPr>
        <w:t>971.0647092 M85 2007]</w:t>
      </w:r>
    </w:p>
    <w:p w:rsidR="003F710C" w:rsidRPr="003F710C" w:rsidRDefault="003F710C" w:rsidP="00A055DC">
      <w:pPr>
        <w:numPr>
          <w:ilvl w:val="0"/>
          <w:numId w:val="18"/>
        </w:numPr>
        <w:spacing w:after="240"/>
        <w:rPr>
          <w:szCs w:val="24"/>
          <w:lang w:val="en-CA" w:eastAsia="en-US"/>
        </w:rPr>
      </w:pPr>
      <w:r w:rsidRPr="003F710C">
        <w:rPr>
          <w:szCs w:val="24"/>
          <w:lang w:val="en-CA" w:eastAsia="en-US"/>
        </w:rPr>
        <w:t xml:space="preserve">Freeman, Linda. </w:t>
      </w:r>
      <w:r w:rsidRPr="003F710C">
        <w:rPr>
          <w:i/>
          <w:szCs w:val="24"/>
          <w:lang w:val="en-CA" w:eastAsia="en-US"/>
        </w:rPr>
        <w:t>The Ambiguous Champion: Canada and South Africa in the Trudeau and Mulroney Years</w:t>
      </w:r>
      <w:r w:rsidRPr="003F710C">
        <w:rPr>
          <w:szCs w:val="24"/>
          <w:lang w:val="en-CA" w:eastAsia="en-US"/>
        </w:rPr>
        <w:t>. Toronto: University of Toronto Press, 19</w:t>
      </w:r>
      <w:r w:rsidR="006C036D">
        <w:rPr>
          <w:szCs w:val="24"/>
          <w:lang w:val="en-CA" w:eastAsia="en-US"/>
        </w:rPr>
        <w:t>97, 133-282, especially 133-148, 190-211,</w:t>
      </w:r>
      <w:r w:rsidRPr="003F710C">
        <w:rPr>
          <w:szCs w:val="24"/>
          <w:lang w:val="en-CA" w:eastAsia="en-US"/>
        </w:rPr>
        <w:t xml:space="preserve"> 257-282. [</w:t>
      </w:r>
      <w:r w:rsidR="00400477">
        <w:rPr>
          <w:szCs w:val="24"/>
          <w:lang w:val="en-CA" w:eastAsia="en-US"/>
        </w:rPr>
        <w:t xml:space="preserve">IRC </w:t>
      </w:r>
      <w:r w:rsidR="00EA4152">
        <w:rPr>
          <w:szCs w:val="24"/>
          <w:lang w:val="en-CA" w:eastAsia="en-US"/>
        </w:rPr>
        <w:t>327.71068 F8 1997]</w:t>
      </w:r>
    </w:p>
    <w:p w:rsidR="003F710C" w:rsidRPr="003F710C" w:rsidRDefault="003F710C" w:rsidP="00A055DC">
      <w:pPr>
        <w:numPr>
          <w:ilvl w:val="0"/>
          <w:numId w:val="18"/>
        </w:numPr>
        <w:spacing w:after="240"/>
        <w:rPr>
          <w:szCs w:val="24"/>
          <w:lang w:val="en-CA" w:eastAsia="en-US"/>
        </w:rPr>
      </w:pPr>
      <w:r w:rsidRPr="003F710C">
        <w:rPr>
          <w:szCs w:val="24"/>
          <w:lang w:val="en-CA" w:eastAsia="en-US"/>
        </w:rPr>
        <w:t>Anglin, Douglas G.</w:t>
      </w:r>
      <w:r w:rsidR="00D565CA">
        <w:rPr>
          <w:szCs w:val="24"/>
          <w:lang w:val="en-CA" w:eastAsia="en-US"/>
        </w:rPr>
        <w:t>,</w:t>
      </w:r>
      <w:r w:rsidRPr="003F710C">
        <w:rPr>
          <w:szCs w:val="24"/>
          <w:lang w:val="en-CA" w:eastAsia="en-US"/>
        </w:rPr>
        <w:t xml:space="preserve"> Ed. </w:t>
      </w:r>
      <w:r w:rsidRPr="003F710C">
        <w:rPr>
          <w:i/>
          <w:szCs w:val="24"/>
          <w:lang w:val="en-CA" w:eastAsia="en-US"/>
        </w:rPr>
        <w:t>Canada and South Africa: Challenge and Response</w:t>
      </w:r>
      <w:r w:rsidRPr="003F710C">
        <w:rPr>
          <w:szCs w:val="24"/>
          <w:lang w:val="en-CA" w:eastAsia="en-US"/>
        </w:rPr>
        <w:t>. Ottawa: Norman Paterson School of International Affairs, 1986, 41-64. [</w:t>
      </w:r>
      <w:r w:rsidR="00400477">
        <w:rPr>
          <w:szCs w:val="24"/>
          <w:lang w:val="en-CA" w:eastAsia="en-US"/>
        </w:rPr>
        <w:t xml:space="preserve">IRC </w:t>
      </w:r>
      <w:r w:rsidR="00EA4152">
        <w:rPr>
          <w:szCs w:val="24"/>
          <w:lang w:val="en-CA" w:eastAsia="en-US"/>
        </w:rPr>
        <w:t>327.71068 C333 1986]</w:t>
      </w:r>
    </w:p>
    <w:p w:rsidR="003F710C" w:rsidRPr="003F710C" w:rsidRDefault="003F710C" w:rsidP="00A055DC">
      <w:pPr>
        <w:numPr>
          <w:ilvl w:val="0"/>
          <w:numId w:val="18"/>
        </w:numPr>
        <w:spacing w:after="240"/>
        <w:rPr>
          <w:szCs w:val="24"/>
          <w:lang w:val="en-CA" w:eastAsia="en-US"/>
        </w:rPr>
      </w:pPr>
      <w:r w:rsidRPr="003F710C">
        <w:rPr>
          <w:szCs w:val="24"/>
          <w:lang w:val="en-CA" w:eastAsia="en-US"/>
        </w:rPr>
        <w:t>Wood, Bernard. “</w:t>
      </w:r>
      <w:hyperlink r:id="rId52" w:history="1">
        <w:r w:rsidRPr="005A34BB">
          <w:rPr>
            <w:rStyle w:val="Hyperlink"/>
            <w:szCs w:val="24"/>
            <w:lang w:val="en-CA" w:eastAsia="en-US"/>
          </w:rPr>
          <w:t>Canada and Southern Africa: A Return to Middle Power Activism</w:t>
        </w:r>
      </w:hyperlink>
      <w:r w:rsidRPr="003F710C">
        <w:rPr>
          <w:szCs w:val="24"/>
          <w:lang w:val="en-CA" w:eastAsia="en-US"/>
        </w:rPr>
        <w:t xml:space="preserve">.” </w:t>
      </w:r>
      <w:r w:rsidRPr="003F710C">
        <w:rPr>
          <w:i/>
          <w:szCs w:val="24"/>
          <w:lang w:val="en-CA" w:eastAsia="en-US"/>
        </w:rPr>
        <w:t>The Round Table: The Commonwealth Journal of International Affairs</w:t>
      </w:r>
      <w:r w:rsidRPr="003F710C">
        <w:rPr>
          <w:szCs w:val="24"/>
          <w:lang w:val="en-CA" w:eastAsia="en-US"/>
        </w:rPr>
        <w:t xml:space="preserve"> 79</w:t>
      </w:r>
      <w:r w:rsidR="00EA4152">
        <w:rPr>
          <w:szCs w:val="24"/>
          <w:lang w:val="en-CA" w:eastAsia="en-US"/>
        </w:rPr>
        <w:t>, no. 315 (July 1990): 280-290.</w:t>
      </w:r>
    </w:p>
    <w:p w:rsidR="003F710C" w:rsidRPr="003F710C" w:rsidRDefault="003F710C" w:rsidP="00A055DC">
      <w:pPr>
        <w:numPr>
          <w:ilvl w:val="0"/>
          <w:numId w:val="18"/>
        </w:numPr>
        <w:spacing w:after="240"/>
        <w:rPr>
          <w:szCs w:val="24"/>
          <w:lang w:val="en-CA" w:eastAsia="en-US"/>
        </w:rPr>
      </w:pPr>
      <w:r w:rsidRPr="003F710C">
        <w:rPr>
          <w:szCs w:val="24"/>
          <w:lang w:val="en-CA" w:eastAsia="en-US"/>
        </w:rPr>
        <w:t xml:space="preserve">Brown, Chris. “Canada and Southern Africa 1989: Autonomy, Image and Capacity in Foreign Policy.” In </w:t>
      </w:r>
      <w:r w:rsidRPr="003F710C">
        <w:rPr>
          <w:i/>
          <w:szCs w:val="24"/>
          <w:lang w:val="en-CA" w:eastAsia="en-US"/>
        </w:rPr>
        <w:t>Canada Among Nations 1989: The Challenge of Change</w:t>
      </w:r>
      <w:r w:rsidRPr="003F710C">
        <w:rPr>
          <w:szCs w:val="24"/>
          <w:lang w:val="en-CA" w:eastAsia="en-US"/>
        </w:rPr>
        <w:t>, edited by Maureen Appel Molot and Fen Osler Hampson. Ottawa: Carleton University Press, 1990, specifically 213-223. [</w:t>
      </w:r>
      <w:r w:rsidR="00CD12E4">
        <w:rPr>
          <w:szCs w:val="24"/>
          <w:lang w:val="en-CA" w:eastAsia="en-US"/>
        </w:rPr>
        <w:t xml:space="preserve">IRC </w:t>
      </w:r>
      <w:r w:rsidRPr="003F710C">
        <w:rPr>
          <w:szCs w:val="24"/>
          <w:lang w:val="en-CA" w:eastAsia="en-US"/>
        </w:rPr>
        <w:t>REFEREN</w:t>
      </w:r>
      <w:r w:rsidR="00EA4152">
        <w:rPr>
          <w:szCs w:val="24"/>
          <w:lang w:val="en-CA" w:eastAsia="en-US"/>
        </w:rPr>
        <w:t>CE COLLECTION 327.71 C384 1989]</w:t>
      </w:r>
    </w:p>
    <w:p w:rsidR="003F710C" w:rsidRPr="003F710C" w:rsidRDefault="003F710C" w:rsidP="000A7426">
      <w:pPr>
        <w:spacing w:after="240"/>
        <w:rPr>
          <w:szCs w:val="24"/>
          <w:lang w:val="en-CA" w:eastAsia="en-US"/>
        </w:rPr>
      </w:pPr>
      <w:r w:rsidRPr="003F710C">
        <w:rPr>
          <w:b/>
          <w:szCs w:val="24"/>
          <w:lang w:val="en-CA" w:eastAsia="en-US"/>
        </w:rPr>
        <w:t xml:space="preserve">Session 7: </w:t>
      </w:r>
      <w:r w:rsidR="008A3706">
        <w:rPr>
          <w:b/>
          <w:szCs w:val="24"/>
          <w:lang w:val="en-CA" w:eastAsia="en-US"/>
        </w:rPr>
        <w:t>NATO, Human Security, and the Kosovo Crisis</w:t>
      </w:r>
      <w:r w:rsidR="000039F7">
        <w:rPr>
          <w:b/>
          <w:szCs w:val="24"/>
          <w:lang w:val="en-CA" w:eastAsia="en-US"/>
        </w:rPr>
        <w:t xml:space="preserve"> (SM)</w:t>
      </w:r>
    </w:p>
    <w:p w:rsidR="003F710C" w:rsidRDefault="003F710C" w:rsidP="000A7426">
      <w:pPr>
        <w:spacing w:after="240"/>
        <w:rPr>
          <w:szCs w:val="24"/>
          <w:lang w:val="en-CA" w:eastAsia="en-US"/>
        </w:rPr>
      </w:pPr>
      <w:r w:rsidRPr="003F710C">
        <w:rPr>
          <w:szCs w:val="24"/>
          <w:lang w:val="en-CA" w:eastAsia="en-US"/>
        </w:rPr>
        <w:t>This session examines Canad</w:t>
      </w:r>
      <w:r w:rsidR="00593F01">
        <w:rPr>
          <w:szCs w:val="24"/>
          <w:lang w:val="en-CA" w:eastAsia="en-US"/>
        </w:rPr>
        <w:t>ian</w:t>
      </w:r>
      <w:r w:rsidRPr="003F710C">
        <w:rPr>
          <w:szCs w:val="24"/>
          <w:lang w:val="en-CA" w:eastAsia="en-US"/>
        </w:rPr>
        <w:t xml:space="preserve"> diplomac</w:t>
      </w:r>
      <w:r w:rsidR="00593F01">
        <w:rPr>
          <w:szCs w:val="24"/>
          <w:lang w:val="en-CA" w:eastAsia="en-US"/>
        </w:rPr>
        <w:t>y</w:t>
      </w:r>
      <w:r w:rsidRPr="003F710C">
        <w:rPr>
          <w:szCs w:val="24"/>
          <w:lang w:val="en-CA" w:eastAsia="en-US"/>
        </w:rPr>
        <w:t xml:space="preserve"> during the height of </w:t>
      </w:r>
      <w:r w:rsidR="008A3706">
        <w:rPr>
          <w:szCs w:val="24"/>
          <w:lang w:val="en-CA" w:eastAsia="en-US"/>
        </w:rPr>
        <w:t>the Kosovo crisis</w:t>
      </w:r>
      <w:r w:rsidR="006F7C3D">
        <w:rPr>
          <w:szCs w:val="24"/>
          <w:lang w:val="en-CA" w:eastAsia="en-US"/>
        </w:rPr>
        <w:t xml:space="preserve">. </w:t>
      </w:r>
      <w:r w:rsidRPr="003F710C">
        <w:rPr>
          <w:szCs w:val="24"/>
          <w:lang w:val="en-CA" w:eastAsia="en-US"/>
        </w:rPr>
        <w:t>In addition to assessing the quality and impact of Canad</w:t>
      </w:r>
      <w:r w:rsidR="008A3706">
        <w:rPr>
          <w:szCs w:val="24"/>
          <w:lang w:val="en-CA" w:eastAsia="en-US"/>
        </w:rPr>
        <w:t>a’s diplomatic representatives and foreign policy lea</w:t>
      </w:r>
      <w:r w:rsidR="008A3706">
        <w:rPr>
          <w:szCs w:val="24"/>
          <w:lang w:val="en-CA" w:eastAsia="en-US"/>
        </w:rPr>
        <w:t>d</w:t>
      </w:r>
      <w:r w:rsidR="008A3706">
        <w:rPr>
          <w:szCs w:val="24"/>
          <w:lang w:val="en-CA" w:eastAsia="en-US"/>
        </w:rPr>
        <w:t>ers</w:t>
      </w:r>
      <w:r w:rsidRPr="003F710C">
        <w:rPr>
          <w:szCs w:val="24"/>
          <w:lang w:val="en-CA" w:eastAsia="en-US"/>
        </w:rPr>
        <w:t xml:space="preserve">, it aims to illustrate </w:t>
      </w:r>
      <w:r w:rsidR="00CD12E4">
        <w:rPr>
          <w:szCs w:val="24"/>
          <w:lang w:val="en-CA" w:eastAsia="en-US"/>
        </w:rPr>
        <w:t xml:space="preserve">some of </w:t>
      </w:r>
      <w:r w:rsidRPr="003F710C">
        <w:rPr>
          <w:szCs w:val="24"/>
          <w:lang w:val="en-CA" w:eastAsia="en-US"/>
        </w:rPr>
        <w:t xml:space="preserve">the </w:t>
      </w:r>
      <w:r w:rsidR="00CD12E4">
        <w:rPr>
          <w:szCs w:val="24"/>
          <w:lang w:val="en-CA" w:eastAsia="en-US"/>
        </w:rPr>
        <w:t xml:space="preserve">international policy </w:t>
      </w:r>
      <w:r w:rsidRPr="003F710C">
        <w:rPr>
          <w:szCs w:val="24"/>
          <w:lang w:val="en-CA" w:eastAsia="en-US"/>
        </w:rPr>
        <w:t>challenges and opportunities</w:t>
      </w:r>
      <w:r w:rsidR="008A3706">
        <w:rPr>
          <w:szCs w:val="24"/>
          <w:lang w:val="en-CA" w:eastAsia="en-US"/>
        </w:rPr>
        <w:t xml:space="preserve"> </w:t>
      </w:r>
      <w:r w:rsidR="00CD12E4">
        <w:rPr>
          <w:szCs w:val="24"/>
          <w:lang w:val="en-CA" w:eastAsia="en-US"/>
        </w:rPr>
        <w:t xml:space="preserve">that emerged </w:t>
      </w:r>
      <w:r w:rsidR="008A3706">
        <w:rPr>
          <w:szCs w:val="24"/>
          <w:lang w:val="en-CA" w:eastAsia="en-US"/>
        </w:rPr>
        <w:t>in the immediate aftermath of the Cold War</w:t>
      </w:r>
      <w:r w:rsidR="00EA4152">
        <w:rPr>
          <w:szCs w:val="24"/>
          <w:lang w:val="en-CA" w:eastAsia="en-US"/>
        </w:rPr>
        <w:t xml:space="preserve">. </w:t>
      </w:r>
    </w:p>
    <w:p w:rsidR="008E34A8" w:rsidRPr="003F710C" w:rsidRDefault="008E34A8" w:rsidP="000A7426">
      <w:pPr>
        <w:spacing w:after="240"/>
        <w:rPr>
          <w:szCs w:val="24"/>
          <w:lang w:val="en-CA" w:eastAsia="en-US"/>
        </w:rPr>
      </w:pPr>
      <w:r>
        <w:rPr>
          <w:szCs w:val="24"/>
          <w:lang w:val="en-CA" w:eastAsia="en-US"/>
        </w:rPr>
        <w:t xml:space="preserve">For context, see: </w:t>
      </w:r>
      <w:hyperlink r:id="rId53" w:history="1">
        <w:r w:rsidRPr="001911AD">
          <w:rPr>
            <w:rStyle w:val="Hyperlink"/>
            <w:szCs w:val="24"/>
            <w:lang w:val="en-CA" w:eastAsia="en-US"/>
          </w:rPr>
          <w:t>https://history.state.gov/milestones/1989-1992/breakup-yugoslavia</w:t>
        </w:r>
      </w:hyperlink>
      <w:r w:rsidR="00B70C77">
        <w:rPr>
          <w:szCs w:val="24"/>
          <w:lang w:val="en-CA" w:eastAsia="en-US"/>
        </w:rPr>
        <w:t>.</w:t>
      </w:r>
      <w:r>
        <w:rPr>
          <w:szCs w:val="24"/>
          <w:lang w:val="en-CA" w:eastAsia="en-US"/>
        </w:rPr>
        <w:t xml:space="preserve"> </w:t>
      </w:r>
    </w:p>
    <w:p w:rsidR="003F710C" w:rsidRPr="003F710C" w:rsidRDefault="003F710C" w:rsidP="000A7426">
      <w:pPr>
        <w:spacing w:after="240"/>
        <w:rPr>
          <w:szCs w:val="24"/>
          <w:lang w:val="en-CA" w:eastAsia="en-US"/>
        </w:rPr>
      </w:pPr>
      <w:r w:rsidRPr="003F710C">
        <w:rPr>
          <w:b/>
          <w:szCs w:val="24"/>
          <w:lang w:val="en-CA" w:eastAsia="en-US"/>
        </w:rPr>
        <w:t>Required Readings</w:t>
      </w:r>
    </w:p>
    <w:p w:rsidR="00526C8E" w:rsidRDefault="00526C8E" w:rsidP="00A055DC">
      <w:pPr>
        <w:numPr>
          <w:ilvl w:val="0"/>
          <w:numId w:val="19"/>
        </w:numPr>
        <w:spacing w:after="240"/>
        <w:rPr>
          <w:szCs w:val="24"/>
          <w:lang w:val="en-CA" w:eastAsia="en-US"/>
        </w:rPr>
      </w:pPr>
      <w:r>
        <w:rPr>
          <w:szCs w:val="24"/>
          <w:lang w:val="en-CA" w:eastAsia="en-US"/>
        </w:rPr>
        <w:t>Dashwood, Hevina S</w:t>
      </w:r>
      <w:r w:rsidR="00EA4152">
        <w:rPr>
          <w:szCs w:val="24"/>
          <w:lang w:val="en-CA" w:eastAsia="en-US"/>
        </w:rPr>
        <w:t xml:space="preserve">. </w:t>
      </w:r>
      <w:r>
        <w:rPr>
          <w:szCs w:val="24"/>
          <w:lang w:val="en-CA" w:eastAsia="en-US"/>
        </w:rPr>
        <w:t>“</w:t>
      </w:r>
      <w:hyperlink r:id="rId54" w:history="1">
        <w:r w:rsidRPr="0041215D">
          <w:rPr>
            <w:rStyle w:val="Hyperlink"/>
            <w:szCs w:val="24"/>
            <w:lang w:val="en-CA" w:eastAsia="en-US"/>
          </w:rPr>
          <w:t>Canada’s Participation in the NAT</w:t>
        </w:r>
        <w:r w:rsidR="005014DA" w:rsidRPr="0041215D">
          <w:rPr>
            <w:rStyle w:val="Hyperlink"/>
            <w:szCs w:val="24"/>
            <w:lang w:val="en-CA" w:eastAsia="en-US"/>
          </w:rPr>
          <w:t>O-led Intervention in Kosovo</w:t>
        </w:r>
      </w:hyperlink>
      <w:r w:rsidR="005014DA">
        <w:rPr>
          <w:szCs w:val="24"/>
          <w:lang w:val="en-CA" w:eastAsia="en-US"/>
        </w:rPr>
        <w:t xml:space="preserve">.” </w:t>
      </w:r>
      <w:r>
        <w:rPr>
          <w:szCs w:val="24"/>
          <w:lang w:val="en-CA" w:eastAsia="en-US"/>
        </w:rPr>
        <w:t xml:space="preserve">Chapter 14 in </w:t>
      </w:r>
      <w:r>
        <w:rPr>
          <w:i/>
          <w:szCs w:val="24"/>
          <w:lang w:val="en-CA" w:eastAsia="en-US"/>
        </w:rPr>
        <w:t>Canada Among Nations 2000: Vanishing Borders</w:t>
      </w:r>
      <w:r>
        <w:rPr>
          <w:szCs w:val="24"/>
          <w:lang w:val="en-CA" w:eastAsia="en-US"/>
        </w:rPr>
        <w:t>, edited by Maureen A</w:t>
      </w:r>
      <w:r>
        <w:rPr>
          <w:szCs w:val="24"/>
          <w:lang w:val="en-CA" w:eastAsia="en-US"/>
        </w:rPr>
        <w:t>p</w:t>
      </w:r>
      <w:r>
        <w:rPr>
          <w:szCs w:val="24"/>
          <w:lang w:val="en-CA" w:eastAsia="en-US"/>
        </w:rPr>
        <w:t>pel Molot and Fen Osler Hampson, 275-302</w:t>
      </w:r>
      <w:r w:rsidR="00EA4152">
        <w:rPr>
          <w:szCs w:val="24"/>
          <w:lang w:val="en-CA" w:eastAsia="en-US"/>
        </w:rPr>
        <w:t xml:space="preserve">. </w:t>
      </w:r>
      <w:r>
        <w:rPr>
          <w:szCs w:val="24"/>
          <w:lang w:val="en-CA" w:eastAsia="en-US"/>
        </w:rPr>
        <w:t xml:space="preserve">Don Mills, ON: </w:t>
      </w:r>
      <w:r w:rsidR="0041215D">
        <w:rPr>
          <w:szCs w:val="24"/>
          <w:lang w:val="en-CA" w:eastAsia="en-US"/>
        </w:rPr>
        <w:t xml:space="preserve">Oxford University Press, 2000. </w:t>
      </w:r>
    </w:p>
    <w:p w:rsidR="00526C8E" w:rsidRDefault="00526C8E" w:rsidP="00A055DC">
      <w:pPr>
        <w:numPr>
          <w:ilvl w:val="0"/>
          <w:numId w:val="19"/>
        </w:numPr>
        <w:spacing w:after="240"/>
        <w:rPr>
          <w:szCs w:val="24"/>
          <w:lang w:val="en-CA" w:eastAsia="en-US"/>
        </w:rPr>
      </w:pPr>
      <w:r>
        <w:rPr>
          <w:szCs w:val="24"/>
          <w:lang w:val="en-CA" w:eastAsia="en-US"/>
        </w:rPr>
        <w:t>Keating, Tom</w:t>
      </w:r>
      <w:r w:rsidR="00EA4152">
        <w:rPr>
          <w:szCs w:val="24"/>
          <w:lang w:val="en-CA" w:eastAsia="en-US"/>
        </w:rPr>
        <w:t xml:space="preserve">. </w:t>
      </w:r>
      <w:r w:rsidR="00CB350D">
        <w:rPr>
          <w:szCs w:val="24"/>
          <w:lang w:val="en-CA" w:eastAsia="en-US"/>
        </w:rPr>
        <w:t>“</w:t>
      </w:r>
      <w:hyperlink r:id="rId55" w:history="1">
        <w:r w:rsidR="00CB350D" w:rsidRPr="00CB350D">
          <w:rPr>
            <w:rStyle w:val="Hyperlink"/>
            <w:szCs w:val="24"/>
            <w:lang w:val="en-CA" w:eastAsia="en-US"/>
          </w:rPr>
          <w:t>NATO’s War</w:t>
        </w:r>
      </w:hyperlink>
      <w:r w:rsidR="00CB350D">
        <w:rPr>
          <w:szCs w:val="24"/>
          <w:lang w:val="en-CA" w:eastAsia="en-US"/>
        </w:rPr>
        <w:t xml:space="preserve">.” </w:t>
      </w:r>
      <w:r>
        <w:rPr>
          <w:i/>
          <w:szCs w:val="24"/>
          <w:lang w:val="en-CA" w:eastAsia="en-US"/>
        </w:rPr>
        <w:t>Canada and World Order: The Multilateralist Tradition in Canadian Foreign Policy</w:t>
      </w:r>
      <w:r>
        <w:rPr>
          <w:szCs w:val="24"/>
          <w:lang w:val="en-CA" w:eastAsia="en-US"/>
        </w:rPr>
        <w:t>. 3</w:t>
      </w:r>
      <w:r w:rsidRPr="00B73BB0">
        <w:rPr>
          <w:szCs w:val="24"/>
          <w:vertAlign w:val="superscript"/>
          <w:lang w:val="en-CA" w:eastAsia="en-US"/>
        </w:rPr>
        <w:t>rd</w:t>
      </w:r>
      <w:r>
        <w:rPr>
          <w:szCs w:val="24"/>
          <w:lang w:val="en-CA" w:eastAsia="en-US"/>
        </w:rPr>
        <w:t xml:space="preserve"> ed</w:t>
      </w:r>
      <w:r w:rsidR="00EA4152">
        <w:rPr>
          <w:szCs w:val="24"/>
          <w:lang w:val="en-CA" w:eastAsia="en-US"/>
        </w:rPr>
        <w:t xml:space="preserve">. </w:t>
      </w:r>
      <w:r>
        <w:rPr>
          <w:szCs w:val="24"/>
          <w:lang w:val="en-CA" w:eastAsia="en-US"/>
        </w:rPr>
        <w:t xml:space="preserve">Don Mills, ON: Oxford University Press, 2013, 212-215. </w:t>
      </w:r>
    </w:p>
    <w:p w:rsidR="00526C8E" w:rsidRDefault="00526C8E" w:rsidP="00A055DC">
      <w:pPr>
        <w:numPr>
          <w:ilvl w:val="0"/>
          <w:numId w:val="19"/>
        </w:numPr>
        <w:spacing w:after="240"/>
        <w:rPr>
          <w:szCs w:val="24"/>
          <w:lang w:val="en-CA" w:eastAsia="en-US"/>
        </w:rPr>
      </w:pPr>
      <w:r>
        <w:rPr>
          <w:szCs w:val="24"/>
          <w:lang w:val="en-CA" w:eastAsia="en-US"/>
        </w:rPr>
        <w:t>Bli</w:t>
      </w:r>
      <w:r w:rsidR="006032B3">
        <w:rPr>
          <w:szCs w:val="24"/>
          <w:lang w:val="en-CA" w:eastAsia="en-US"/>
        </w:rPr>
        <w:t xml:space="preserve">ss, Michael, </w:t>
      </w:r>
      <w:r>
        <w:rPr>
          <w:szCs w:val="24"/>
          <w:lang w:val="en-CA" w:eastAsia="en-US"/>
        </w:rPr>
        <w:t>and Janice Stein</w:t>
      </w:r>
      <w:r w:rsidR="00EA4152">
        <w:rPr>
          <w:szCs w:val="24"/>
          <w:lang w:val="en-CA" w:eastAsia="en-US"/>
        </w:rPr>
        <w:t xml:space="preserve">. </w:t>
      </w:r>
      <w:r>
        <w:rPr>
          <w:szCs w:val="24"/>
          <w:lang w:val="en-CA" w:eastAsia="en-US"/>
        </w:rPr>
        <w:t>“</w:t>
      </w:r>
      <w:hyperlink r:id="rId56" w:history="1">
        <w:r w:rsidRPr="0041215D">
          <w:rPr>
            <w:rStyle w:val="Hyperlink"/>
            <w:szCs w:val="24"/>
            <w:lang w:val="en-CA" w:eastAsia="en-US"/>
          </w:rPr>
          <w:t>The Lessons of Kosovo: Interview with Mi</w:t>
        </w:r>
        <w:r w:rsidR="006032B3" w:rsidRPr="0041215D">
          <w:rPr>
            <w:rStyle w:val="Hyperlink"/>
            <w:szCs w:val="24"/>
            <w:lang w:val="en-CA" w:eastAsia="en-US"/>
          </w:rPr>
          <w:t>chael Bliss and Janice Stein</w:t>
        </w:r>
      </w:hyperlink>
      <w:r w:rsidR="006032B3">
        <w:rPr>
          <w:szCs w:val="24"/>
          <w:lang w:val="en-CA" w:eastAsia="en-US"/>
        </w:rPr>
        <w:t xml:space="preserve">.” </w:t>
      </w:r>
      <w:r>
        <w:rPr>
          <w:i/>
          <w:szCs w:val="24"/>
          <w:lang w:val="en-CA" w:eastAsia="en-US"/>
        </w:rPr>
        <w:t>Policy Options</w:t>
      </w:r>
      <w:r w:rsidR="006032B3">
        <w:rPr>
          <w:szCs w:val="24"/>
          <w:lang w:val="en-CA" w:eastAsia="en-US"/>
        </w:rPr>
        <w:t xml:space="preserve"> (</w:t>
      </w:r>
      <w:r>
        <w:rPr>
          <w:szCs w:val="24"/>
          <w:lang w:val="en-CA" w:eastAsia="en-US"/>
        </w:rPr>
        <w:t>October 1999</w:t>
      </w:r>
      <w:r w:rsidR="006032B3">
        <w:rPr>
          <w:szCs w:val="24"/>
          <w:lang w:val="en-CA" w:eastAsia="en-US"/>
        </w:rPr>
        <w:t>):</w:t>
      </w:r>
      <w:r>
        <w:rPr>
          <w:szCs w:val="24"/>
          <w:lang w:val="en-CA" w:eastAsia="en-US"/>
        </w:rPr>
        <w:t xml:space="preserve"> 7-17. </w:t>
      </w:r>
    </w:p>
    <w:p w:rsidR="00526C8E" w:rsidRDefault="00526C8E" w:rsidP="00A055DC">
      <w:pPr>
        <w:numPr>
          <w:ilvl w:val="0"/>
          <w:numId w:val="19"/>
        </w:numPr>
        <w:spacing w:after="240"/>
        <w:rPr>
          <w:szCs w:val="24"/>
          <w:lang w:val="en-CA" w:eastAsia="en-US"/>
        </w:rPr>
      </w:pPr>
      <w:r>
        <w:rPr>
          <w:szCs w:val="24"/>
          <w:lang w:val="en-CA" w:eastAsia="en-US"/>
        </w:rPr>
        <w:t>Geislerova, Marketa</w:t>
      </w:r>
      <w:r w:rsidR="00EA4152">
        <w:rPr>
          <w:szCs w:val="24"/>
          <w:lang w:val="en-CA" w:eastAsia="en-US"/>
        </w:rPr>
        <w:t xml:space="preserve">. </w:t>
      </w:r>
      <w:r>
        <w:rPr>
          <w:szCs w:val="24"/>
          <w:lang w:val="en-CA" w:eastAsia="en-US"/>
        </w:rPr>
        <w:t>“</w:t>
      </w:r>
      <w:hyperlink r:id="rId57" w:history="1">
        <w:r w:rsidRPr="00526C8E">
          <w:rPr>
            <w:rStyle w:val="Hyperlink"/>
            <w:szCs w:val="24"/>
            <w:lang w:val="en-CA" w:eastAsia="en-US"/>
          </w:rPr>
          <w:t>Report from the Roundtable on Canada, NATO, and the UN: Le</w:t>
        </w:r>
        <w:r w:rsidRPr="00526C8E">
          <w:rPr>
            <w:rStyle w:val="Hyperlink"/>
            <w:szCs w:val="24"/>
            <w:lang w:val="en-CA" w:eastAsia="en-US"/>
          </w:rPr>
          <w:t>s</w:t>
        </w:r>
        <w:r w:rsidRPr="00526C8E">
          <w:rPr>
            <w:rStyle w:val="Hyperlink"/>
            <w:szCs w:val="24"/>
            <w:lang w:val="en-CA" w:eastAsia="en-US"/>
          </w:rPr>
          <w:t>sons Learned from the Kosovo Crisis</w:t>
        </w:r>
      </w:hyperlink>
      <w:r w:rsidR="006032B3">
        <w:rPr>
          <w:szCs w:val="24"/>
          <w:lang w:val="en-CA" w:eastAsia="en-US"/>
        </w:rPr>
        <w:t xml:space="preserve">.” </w:t>
      </w:r>
      <w:r>
        <w:rPr>
          <w:i/>
          <w:szCs w:val="24"/>
          <w:lang w:val="en-CA" w:eastAsia="en-US"/>
        </w:rPr>
        <w:t>Canadian Foreign Policy Journal</w:t>
      </w:r>
      <w:r>
        <w:rPr>
          <w:szCs w:val="24"/>
          <w:lang w:val="en-CA" w:eastAsia="en-US"/>
        </w:rPr>
        <w:t xml:space="preserve"> 7, no. 1 (1999): 13-18. </w:t>
      </w:r>
    </w:p>
    <w:p w:rsidR="003F710C" w:rsidRPr="003F710C" w:rsidRDefault="00526C8E" w:rsidP="00A055DC">
      <w:pPr>
        <w:numPr>
          <w:ilvl w:val="0"/>
          <w:numId w:val="19"/>
        </w:numPr>
        <w:spacing w:after="240"/>
        <w:rPr>
          <w:szCs w:val="24"/>
          <w:lang w:val="en-CA" w:eastAsia="en-US"/>
        </w:rPr>
      </w:pPr>
      <w:r>
        <w:rPr>
          <w:szCs w:val="24"/>
          <w:lang w:val="en-CA" w:eastAsia="en-US"/>
        </w:rPr>
        <w:t>Manulak, Michael</w:t>
      </w:r>
      <w:r w:rsidR="00EA4152">
        <w:rPr>
          <w:szCs w:val="24"/>
          <w:lang w:val="en-CA" w:eastAsia="en-US"/>
        </w:rPr>
        <w:t xml:space="preserve">. </w:t>
      </w:r>
      <w:r>
        <w:rPr>
          <w:szCs w:val="24"/>
          <w:lang w:val="en-CA" w:eastAsia="en-US"/>
        </w:rPr>
        <w:t>“</w:t>
      </w:r>
      <w:hyperlink r:id="rId58" w:history="1">
        <w:r w:rsidRPr="00ED504D">
          <w:rPr>
            <w:rStyle w:val="Hyperlink"/>
            <w:szCs w:val="24"/>
            <w:lang w:val="en-CA" w:eastAsia="en-US"/>
          </w:rPr>
          <w:t>Canada and the Kosovo Crisis: A ‘Golden Moment’ in Canadian Foreign Policy?</w:t>
        </w:r>
      </w:hyperlink>
      <w:r>
        <w:rPr>
          <w:szCs w:val="24"/>
          <w:lang w:val="en-CA" w:eastAsia="en-US"/>
        </w:rPr>
        <w:t xml:space="preserve">” </w:t>
      </w:r>
      <w:r>
        <w:rPr>
          <w:i/>
          <w:szCs w:val="24"/>
          <w:lang w:val="en-CA" w:eastAsia="en-US"/>
        </w:rPr>
        <w:t>International Journal</w:t>
      </w:r>
      <w:r>
        <w:rPr>
          <w:szCs w:val="24"/>
          <w:lang w:val="en-CA" w:eastAsia="en-US"/>
        </w:rPr>
        <w:t xml:space="preserve"> 64, no. </w:t>
      </w:r>
      <w:r w:rsidR="00ED504D">
        <w:rPr>
          <w:szCs w:val="24"/>
          <w:lang w:val="en-CA" w:eastAsia="en-US"/>
        </w:rPr>
        <w:t>2</w:t>
      </w:r>
      <w:r>
        <w:rPr>
          <w:szCs w:val="24"/>
          <w:lang w:val="en-CA" w:eastAsia="en-US"/>
        </w:rPr>
        <w:t xml:space="preserve"> (2009): 565-</w:t>
      </w:r>
      <w:r w:rsidR="00ED504D">
        <w:rPr>
          <w:szCs w:val="24"/>
          <w:lang w:val="en-CA" w:eastAsia="en-US"/>
        </w:rPr>
        <w:t xml:space="preserve">581. </w:t>
      </w:r>
    </w:p>
    <w:p w:rsidR="003F710C" w:rsidRPr="003F710C" w:rsidRDefault="00EA4152" w:rsidP="000A7426">
      <w:pPr>
        <w:spacing w:after="240"/>
        <w:rPr>
          <w:b/>
          <w:szCs w:val="24"/>
          <w:lang w:val="en-CA" w:eastAsia="en-US"/>
        </w:rPr>
      </w:pPr>
      <w:r>
        <w:rPr>
          <w:b/>
          <w:szCs w:val="24"/>
          <w:lang w:val="en-CA" w:eastAsia="en-US"/>
        </w:rPr>
        <w:t>Supplementary Readings</w:t>
      </w:r>
    </w:p>
    <w:p w:rsidR="00DD3582" w:rsidRDefault="00DD3582" w:rsidP="00A055DC">
      <w:pPr>
        <w:numPr>
          <w:ilvl w:val="0"/>
          <w:numId w:val="20"/>
        </w:numPr>
        <w:spacing w:after="240"/>
        <w:rPr>
          <w:szCs w:val="24"/>
          <w:lang w:val="en-CA" w:eastAsia="en-US"/>
        </w:rPr>
      </w:pPr>
      <w:r>
        <w:rPr>
          <w:szCs w:val="24"/>
          <w:lang w:val="en-CA" w:eastAsia="en-US"/>
        </w:rPr>
        <w:t>Axworthy, Lloyd</w:t>
      </w:r>
      <w:r w:rsidR="00EA4152">
        <w:rPr>
          <w:szCs w:val="24"/>
          <w:lang w:val="en-CA" w:eastAsia="en-US"/>
        </w:rPr>
        <w:t xml:space="preserve">. </w:t>
      </w:r>
      <w:r w:rsidR="006032B3">
        <w:rPr>
          <w:szCs w:val="24"/>
          <w:lang w:val="en-CA" w:eastAsia="en-US"/>
        </w:rPr>
        <w:t xml:space="preserve">“Responsibility to Protect.” </w:t>
      </w:r>
      <w:r>
        <w:rPr>
          <w:szCs w:val="24"/>
          <w:lang w:val="en-CA" w:eastAsia="en-US"/>
        </w:rPr>
        <w:t xml:space="preserve">Chapter 8 in </w:t>
      </w:r>
      <w:r>
        <w:rPr>
          <w:i/>
          <w:szCs w:val="24"/>
          <w:lang w:val="en-CA" w:eastAsia="en-US"/>
        </w:rPr>
        <w:t>Navigating a New World: Canada’s Global Future</w:t>
      </w:r>
      <w:r>
        <w:rPr>
          <w:szCs w:val="24"/>
          <w:lang w:val="en-CA" w:eastAsia="en-US"/>
        </w:rPr>
        <w:t>. Toronto: Alfred A. Knopf Cana</w:t>
      </w:r>
      <w:r w:rsidR="00EA4152">
        <w:rPr>
          <w:szCs w:val="24"/>
          <w:lang w:val="en-CA" w:eastAsia="en-US"/>
        </w:rPr>
        <w:t>da, 2003</w:t>
      </w:r>
      <w:r w:rsidR="006032B3">
        <w:rPr>
          <w:szCs w:val="24"/>
          <w:lang w:val="en-CA" w:eastAsia="en-US"/>
        </w:rPr>
        <w:t>, 177-199</w:t>
      </w:r>
      <w:r w:rsidR="00EA4152">
        <w:rPr>
          <w:szCs w:val="24"/>
          <w:lang w:val="en-CA" w:eastAsia="en-US"/>
        </w:rPr>
        <w:t>. [IRC 327.71 A99 2003]</w:t>
      </w:r>
    </w:p>
    <w:p w:rsidR="000616F0" w:rsidRDefault="006032B3" w:rsidP="00A055DC">
      <w:pPr>
        <w:numPr>
          <w:ilvl w:val="0"/>
          <w:numId w:val="20"/>
        </w:numPr>
        <w:spacing w:after="240"/>
        <w:rPr>
          <w:szCs w:val="24"/>
          <w:lang w:val="en-CA" w:eastAsia="en-US"/>
        </w:rPr>
      </w:pPr>
      <w:r>
        <w:rPr>
          <w:szCs w:val="24"/>
          <w:lang w:val="en-CA" w:eastAsia="en-US"/>
        </w:rPr>
        <w:t xml:space="preserve">Heinbecker, Paul, </w:t>
      </w:r>
      <w:r w:rsidR="00DD3582">
        <w:rPr>
          <w:szCs w:val="24"/>
          <w:lang w:val="en-CA" w:eastAsia="en-US"/>
        </w:rPr>
        <w:t>and Rob McRae</w:t>
      </w:r>
      <w:r w:rsidR="00EA4152">
        <w:rPr>
          <w:szCs w:val="24"/>
          <w:lang w:val="en-CA" w:eastAsia="en-US"/>
        </w:rPr>
        <w:t xml:space="preserve">. </w:t>
      </w:r>
      <w:r w:rsidR="00DD3582">
        <w:rPr>
          <w:szCs w:val="24"/>
          <w:lang w:val="en-CA" w:eastAsia="en-US"/>
        </w:rPr>
        <w:t xml:space="preserve">“The Kosovo Air Campaign.”  In </w:t>
      </w:r>
      <w:r w:rsidR="00DD3582">
        <w:rPr>
          <w:i/>
          <w:szCs w:val="24"/>
          <w:lang w:val="en-CA" w:eastAsia="en-US"/>
        </w:rPr>
        <w:t>Human Security and the New Diplomacy</w:t>
      </w:r>
      <w:r w:rsidR="00DD3582">
        <w:rPr>
          <w:szCs w:val="24"/>
          <w:lang w:val="en-CA" w:eastAsia="en-US"/>
        </w:rPr>
        <w:t xml:space="preserve">, edited by Rob McRae and Don Hubert, </w:t>
      </w:r>
      <w:r w:rsidR="000616F0">
        <w:rPr>
          <w:szCs w:val="24"/>
          <w:lang w:val="en-CA" w:eastAsia="en-US"/>
        </w:rPr>
        <w:t>122-133. Montreal and Kingston: McGill-Queen’s University Pr</w:t>
      </w:r>
      <w:r w:rsidR="00EA4152">
        <w:rPr>
          <w:szCs w:val="24"/>
          <w:lang w:val="en-CA" w:eastAsia="en-US"/>
        </w:rPr>
        <w:t>ess, 2001. [IRC 327.71 H9 2001]</w:t>
      </w:r>
    </w:p>
    <w:p w:rsidR="000616F0" w:rsidRDefault="000616F0" w:rsidP="00A055DC">
      <w:pPr>
        <w:numPr>
          <w:ilvl w:val="0"/>
          <w:numId w:val="20"/>
        </w:numPr>
        <w:spacing w:after="240"/>
        <w:rPr>
          <w:szCs w:val="24"/>
          <w:lang w:val="en-CA" w:eastAsia="en-US"/>
        </w:rPr>
      </w:pPr>
      <w:r>
        <w:rPr>
          <w:szCs w:val="24"/>
          <w:lang w:val="en-CA" w:eastAsia="en-US"/>
        </w:rPr>
        <w:t>Heinbecker, Paul</w:t>
      </w:r>
      <w:r w:rsidR="00EA4152">
        <w:rPr>
          <w:szCs w:val="24"/>
          <w:lang w:val="en-CA" w:eastAsia="en-US"/>
        </w:rPr>
        <w:t xml:space="preserve">. </w:t>
      </w:r>
      <w:r>
        <w:rPr>
          <w:szCs w:val="24"/>
          <w:lang w:val="en-CA" w:eastAsia="en-US"/>
        </w:rPr>
        <w:t xml:space="preserve">“Kosovo.” </w:t>
      </w:r>
      <w:r w:rsidR="00593F01">
        <w:rPr>
          <w:szCs w:val="24"/>
          <w:lang w:val="en-CA" w:eastAsia="en-US"/>
        </w:rPr>
        <w:t>In</w:t>
      </w:r>
      <w:r>
        <w:rPr>
          <w:szCs w:val="24"/>
          <w:lang w:val="en-CA" w:eastAsia="en-US"/>
        </w:rPr>
        <w:t xml:space="preserve"> </w:t>
      </w:r>
      <w:r>
        <w:rPr>
          <w:i/>
          <w:szCs w:val="24"/>
          <w:lang w:val="en-CA" w:eastAsia="en-US"/>
        </w:rPr>
        <w:t>The UN Security Council: From the Cold War to the 21</w:t>
      </w:r>
      <w:r w:rsidRPr="00B73BB0">
        <w:rPr>
          <w:i/>
          <w:szCs w:val="24"/>
          <w:vertAlign w:val="superscript"/>
          <w:lang w:val="en-CA" w:eastAsia="en-US"/>
        </w:rPr>
        <w:t>st</w:t>
      </w:r>
      <w:r>
        <w:rPr>
          <w:i/>
          <w:szCs w:val="24"/>
          <w:lang w:val="en-CA" w:eastAsia="en-US"/>
        </w:rPr>
        <w:t xml:space="preserve"> Century</w:t>
      </w:r>
      <w:r>
        <w:rPr>
          <w:szCs w:val="24"/>
          <w:lang w:val="en-CA" w:eastAsia="en-US"/>
        </w:rPr>
        <w:t>, edited by David M. Malone, 537-550. Boulder, CO: Lynne Rienner</w:t>
      </w:r>
      <w:r w:rsidR="00EA4152">
        <w:rPr>
          <w:szCs w:val="24"/>
          <w:lang w:val="en-CA" w:eastAsia="en-US"/>
        </w:rPr>
        <w:t>, 2004. [IRC 341.2323 U57 2004]</w:t>
      </w:r>
    </w:p>
    <w:p w:rsidR="000616F0" w:rsidRDefault="006032B3" w:rsidP="00A055DC">
      <w:pPr>
        <w:numPr>
          <w:ilvl w:val="0"/>
          <w:numId w:val="20"/>
        </w:numPr>
        <w:spacing w:after="240"/>
        <w:rPr>
          <w:szCs w:val="24"/>
          <w:lang w:val="en-CA" w:eastAsia="en-US"/>
        </w:rPr>
      </w:pPr>
      <w:r>
        <w:rPr>
          <w:szCs w:val="24"/>
          <w:lang w:val="en-CA" w:eastAsia="en-US"/>
        </w:rPr>
        <w:t xml:space="preserve">Jolicoeur, Pierre, </w:t>
      </w:r>
      <w:r w:rsidR="000616F0">
        <w:rPr>
          <w:szCs w:val="24"/>
          <w:lang w:val="en-CA" w:eastAsia="en-US"/>
        </w:rPr>
        <w:t>and Frederic Labarre</w:t>
      </w:r>
      <w:r w:rsidR="00EA4152">
        <w:rPr>
          <w:szCs w:val="24"/>
          <w:lang w:val="en-CA" w:eastAsia="en-US"/>
        </w:rPr>
        <w:t xml:space="preserve">. </w:t>
      </w:r>
      <w:r w:rsidR="000616F0">
        <w:rPr>
          <w:szCs w:val="24"/>
          <w:lang w:val="en-CA" w:eastAsia="en-US"/>
        </w:rPr>
        <w:t>“</w:t>
      </w:r>
      <w:hyperlink r:id="rId59" w:history="1">
        <w:r w:rsidR="000616F0" w:rsidRPr="000616F0">
          <w:rPr>
            <w:rStyle w:val="Hyperlink"/>
            <w:szCs w:val="24"/>
            <w:lang w:val="en-CA" w:eastAsia="en-US"/>
          </w:rPr>
          <w:t>The Kosovo Model: A (Bad) Precedent for Co</w:t>
        </w:r>
        <w:r w:rsidR="000616F0" w:rsidRPr="000616F0">
          <w:rPr>
            <w:rStyle w:val="Hyperlink"/>
            <w:szCs w:val="24"/>
            <w:lang w:val="en-CA" w:eastAsia="en-US"/>
          </w:rPr>
          <w:t>n</w:t>
        </w:r>
        <w:r w:rsidR="000616F0" w:rsidRPr="000616F0">
          <w:rPr>
            <w:rStyle w:val="Hyperlink"/>
            <w:szCs w:val="24"/>
            <w:lang w:val="en-CA" w:eastAsia="en-US"/>
          </w:rPr>
          <w:t>flict Management in the Cauc</w:t>
        </w:r>
        <w:r w:rsidR="00D565CA">
          <w:rPr>
            <w:rStyle w:val="Hyperlink"/>
            <w:szCs w:val="24"/>
            <w:lang w:val="en-CA" w:eastAsia="en-US"/>
          </w:rPr>
          <w:t>a</w:t>
        </w:r>
        <w:r w:rsidR="000616F0" w:rsidRPr="000616F0">
          <w:rPr>
            <w:rStyle w:val="Hyperlink"/>
            <w:szCs w:val="24"/>
            <w:lang w:val="en-CA" w:eastAsia="en-US"/>
          </w:rPr>
          <w:t>sus?</w:t>
        </w:r>
      </w:hyperlink>
      <w:r w:rsidR="000616F0">
        <w:rPr>
          <w:szCs w:val="24"/>
          <w:lang w:val="en-CA" w:eastAsia="en-US"/>
        </w:rPr>
        <w:t xml:space="preserve">” </w:t>
      </w:r>
      <w:r w:rsidR="000616F0">
        <w:rPr>
          <w:i/>
          <w:szCs w:val="24"/>
          <w:lang w:val="en-CA" w:eastAsia="en-US"/>
        </w:rPr>
        <w:t>Connections: The Quarterly Journal</w:t>
      </w:r>
      <w:r w:rsidR="000616F0">
        <w:rPr>
          <w:szCs w:val="24"/>
          <w:lang w:val="en-CA" w:eastAsia="en-US"/>
        </w:rPr>
        <w:t xml:space="preserve"> 13, no. 3 (2014): 41-57. </w:t>
      </w:r>
    </w:p>
    <w:p w:rsidR="008B5825" w:rsidRDefault="008B5825" w:rsidP="00A055DC">
      <w:pPr>
        <w:numPr>
          <w:ilvl w:val="0"/>
          <w:numId w:val="20"/>
        </w:numPr>
        <w:spacing w:after="240"/>
        <w:rPr>
          <w:szCs w:val="24"/>
          <w:lang w:val="en-CA" w:eastAsia="en-US"/>
        </w:rPr>
      </w:pPr>
      <w:r>
        <w:rPr>
          <w:szCs w:val="24"/>
          <w:lang w:val="en-CA" w:eastAsia="en-US"/>
        </w:rPr>
        <w:t xml:space="preserve">Nossal, Kim Richard and Stéphane Roussel. “Canada and the Kosovo War: The Happy Follower.” In </w:t>
      </w:r>
      <w:r>
        <w:rPr>
          <w:i/>
          <w:szCs w:val="24"/>
          <w:lang w:val="en-CA" w:eastAsia="en-US"/>
        </w:rPr>
        <w:t>Alliance Politics, Kosovo, and NATO’s War: Allied Force or Forced A</w:t>
      </w:r>
      <w:r>
        <w:rPr>
          <w:i/>
          <w:szCs w:val="24"/>
          <w:lang w:val="en-CA" w:eastAsia="en-US"/>
        </w:rPr>
        <w:t>l</w:t>
      </w:r>
      <w:r>
        <w:rPr>
          <w:i/>
          <w:szCs w:val="24"/>
          <w:lang w:val="en-CA" w:eastAsia="en-US"/>
        </w:rPr>
        <w:t>lies?</w:t>
      </w:r>
      <w:r>
        <w:rPr>
          <w:szCs w:val="24"/>
          <w:lang w:val="en-CA" w:eastAsia="en-US"/>
        </w:rPr>
        <w:t xml:space="preserve"> Edited by Pierre Martin and Mark R. Brawley, 181-199. New York: Palgrave, 2000. [IRC 949.7103 A44 2001]</w:t>
      </w:r>
    </w:p>
    <w:p w:rsidR="000616F0" w:rsidRDefault="000616F0" w:rsidP="00A055DC">
      <w:pPr>
        <w:numPr>
          <w:ilvl w:val="0"/>
          <w:numId w:val="20"/>
        </w:numPr>
        <w:spacing w:after="240"/>
        <w:rPr>
          <w:szCs w:val="24"/>
          <w:lang w:val="en-CA" w:eastAsia="en-US"/>
        </w:rPr>
      </w:pPr>
      <w:r>
        <w:rPr>
          <w:szCs w:val="24"/>
          <w:lang w:val="en-CA" w:eastAsia="en-US"/>
        </w:rPr>
        <w:t>Bland, Douglas L</w:t>
      </w:r>
      <w:r w:rsidR="00EA4152">
        <w:rPr>
          <w:szCs w:val="24"/>
          <w:lang w:val="en-CA" w:eastAsia="en-US"/>
        </w:rPr>
        <w:t xml:space="preserve">. </w:t>
      </w:r>
      <w:r>
        <w:rPr>
          <w:szCs w:val="24"/>
          <w:lang w:val="en-CA" w:eastAsia="en-US"/>
        </w:rPr>
        <w:t>“War in</w:t>
      </w:r>
      <w:r w:rsidR="006032B3">
        <w:rPr>
          <w:szCs w:val="24"/>
          <w:lang w:val="en-CA" w:eastAsia="en-US"/>
        </w:rPr>
        <w:t xml:space="preserve"> the Balkans, Canadian Style.” </w:t>
      </w:r>
      <w:r>
        <w:rPr>
          <w:i/>
          <w:szCs w:val="24"/>
          <w:lang w:val="en-CA" w:eastAsia="en-US"/>
        </w:rPr>
        <w:t>Policy Options</w:t>
      </w:r>
      <w:r w:rsidR="006032B3">
        <w:rPr>
          <w:szCs w:val="24"/>
          <w:lang w:val="en-CA" w:eastAsia="en-US"/>
        </w:rPr>
        <w:t xml:space="preserve"> (</w:t>
      </w:r>
      <w:r>
        <w:rPr>
          <w:szCs w:val="24"/>
          <w:lang w:val="en-CA" w:eastAsia="en-US"/>
        </w:rPr>
        <w:t>October 1999</w:t>
      </w:r>
      <w:r w:rsidR="006032B3">
        <w:rPr>
          <w:szCs w:val="24"/>
          <w:lang w:val="en-CA" w:eastAsia="en-US"/>
        </w:rPr>
        <w:t>):</w:t>
      </w:r>
      <w:r>
        <w:rPr>
          <w:szCs w:val="24"/>
          <w:lang w:val="en-CA" w:eastAsia="en-US"/>
        </w:rPr>
        <w:t xml:space="preserve"> 18-21. [IRC </w:t>
      </w:r>
      <w:r w:rsidR="00CD346D">
        <w:rPr>
          <w:szCs w:val="24"/>
          <w:lang w:val="en-CA" w:eastAsia="en-US"/>
        </w:rPr>
        <w:t>PERIODICALS</w:t>
      </w:r>
      <w:r>
        <w:rPr>
          <w:szCs w:val="24"/>
          <w:lang w:val="en-CA" w:eastAsia="en-US"/>
        </w:rPr>
        <w:t>]</w:t>
      </w:r>
    </w:p>
    <w:p w:rsidR="000218B2" w:rsidRDefault="000616F0" w:rsidP="00A055DC">
      <w:pPr>
        <w:numPr>
          <w:ilvl w:val="0"/>
          <w:numId w:val="20"/>
        </w:numPr>
        <w:spacing w:after="240"/>
        <w:rPr>
          <w:b/>
          <w:szCs w:val="24"/>
          <w:lang w:val="en-CA" w:eastAsia="en-US"/>
        </w:rPr>
      </w:pPr>
      <w:r w:rsidRPr="00465D6A">
        <w:rPr>
          <w:szCs w:val="24"/>
          <w:lang w:val="en-CA" w:eastAsia="en-US"/>
        </w:rPr>
        <w:t>Peterson, Roger D</w:t>
      </w:r>
      <w:r w:rsidR="00EA4152" w:rsidRPr="00465D6A">
        <w:rPr>
          <w:szCs w:val="24"/>
          <w:lang w:val="en-CA" w:eastAsia="en-US"/>
        </w:rPr>
        <w:t xml:space="preserve">. </w:t>
      </w:r>
      <w:r w:rsidRPr="00465D6A">
        <w:rPr>
          <w:i/>
          <w:szCs w:val="24"/>
          <w:lang w:val="en-CA" w:eastAsia="en-US"/>
        </w:rPr>
        <w:t>Western Intervention in the Balkans: The Strategic Use of Em</w:t>
      </w:r>
      <w:r w:rsidR="008576C4" w:rsidRPr="00465D6A">
        <w:rPr>
          <w:i/>
          <w:szCs w:val="24"/>
          <w:lang w:val="en-CA" w:eastAsia="en-US"/>
        </w:rPr>
        <w:t>o</w:t>
      </w:r>
      <w:r w:rsidRPr="00465D6A">
        <w:rPr>
          <w:i/>
          <w:szCs w:val="24"/>
          <w:lang w:val="en-CA" w:eastAsia="en-US"/>
        </w:rPr>
        <w:t>tion in Conflict</w:t>
      </w:r>
      <w:r w:rsidR="00EA4152" w:rsidRPr="00465D6A">
        <w:rPr>
          <w:szCs w:val="24"/>
          <w:lang w:val="en-CA" w:eastAsia="en-US"/>
        </w:rPr>
        <w:t xml:space="preserve">. </w:t>
      </w:r>
      <w:r w:rsidRPr="00465D6A">
        <w:rPr>
          <w:szCs w:val="24"/>
          <w:lang w:val="en-CA" w:eastAsia="en-US"/>
        </w:rPr>
        <w:t xml:space="preserve">Cambridge: Cambridge University Press, 2011, </w:t>
      </w:r>
      <w:r w:rsidR="00465D6A" w:rsidRPr="00465D6A">
        <w:rPr>
          <w:szCs w:val="24"/>
          <w:lang w:val="en-CA" w:eastAsia="en-US"/>
        </w:rPr>
        <w:t>107-129,</w:t>
      </w:r>
      <w:r w:rsidRPr="00465D6A">
        <w:rPr>
          <w:szCs w:val="24"/>
          <w:lang w:val="en-CA" w:eastAsia="en-US"/>
        </w:rPr>
        <w:t xml:space="preserve"> 147-163. [IRC 949.703 P48</w:t>
      </w:r>
      <w:r>
        <w:rPr>
          <w:szCs w:val="24"/>
          <w:lang w:val="en-CA" w:eastAsia="en-US"/>
        </w:rPr>
        <w:t xml:space="preserve"> 2011]</w:t>
      </w:r>
    </w:p>
    <w:p w:rsidR="000039F7" w:rsidRDefault="000616F0" w:rsidP="000A7426">
      <w:pPr>
        <w:spacing w:after="240"/>
        <w:rPr>
          <w:szCs w:val="24"/>
          <w:lang w:val="en-CA" w:eastAsia="en-US"/>
        </w:rPr>
      </w:pPr>
      <w:r w:rsidRPr="00EA4152">
        <w:rPr>
          <w:b/>
          <w:szCs w:val="24"/>
          <w:lang w:val="en-CA" w:eastAsia="en-US"/>
        </w:rPr>
        <w:t>Session 8</w:t>
      </w:r>
      <w:r>
        <w:rPr>
          <w:b/>
          <w:szCs w:val="24"/>
          <w:lang w:val="en-CA" w:eastAsia="en-US"/>
        </w:rPr>
        <w:t>: Canada and the Second Iraq War</w:t>
      </w:r>
      <w:r w:rsidR="000039F7">
        <w:rPr>
          <w:b/>
          <w:szCs w:val="24"/>
          <w:lang w:val="en-CA" w:eastAsia="en-US"/>
        </w:rPr>
        <w:t xml:space="preserve"> (SM)</w:t>
      </w:r>
    </w:p>
    <w:p w:rsidR="00716323" w:rsidRDefault="000039F7" w:rsidP="000A7426">
      <w:pPr>
        <w:spacing w:after="240"/>
        <w:rPr>
          <w:szCs w:val="24"/>
          <w:lang w:val="en-CA" w:eastAsia="en-US"/>
        </w:rPr>
      </w:pPr>
      <w:r>
        <w:rPr>
          <w:szCs w:val="24"/>
          <w:lang w:val="en-CA" w:eastAsia="en-US"/>
        </w:rPr>
        <w:t>This session</w:t>
      </w:r>
      <w:r w:rsidR="00716323">
        <w:rPr>
          <w:szCs w:val="24"/>
          <w:lang w:val="en-CA" w:eastAsia="en-US"/>
        </w:rPr>
        <w:t xml:space="preserve"> examines Canada’s diplomatic conduct in the run-up </w:t>
      </w:r>
      <w:r w:rsidR="008B5825">
        <w:rPr>
          <w:szCs w:val="24"/>
          <w:lang w:val="en-CA" w:eastAsia="en-US"/>
        </w:rPr>
        <w:t xml:space="preserve">to </w:t>
      </w:r>
      <w:r w:rsidR="00716323">
        <w:rPr>
          <w:szCs w:val="24"/>
          <w:lang w:val="en-CA" w:eastAsia="en-US"/>
        </w:rPr>
        <w:t xml:space="preserve">and aftermath of the 2003 American decision to intervene in </w:t>
      </w:r>
      <w:r w:rsidR="00400477">
        <w:rPr>
          <w:szCs w:val="24"/>
          <w:lang w:val="en-CA" w:eastAsia="en-US"/>
        </w:rPr>
        <w:t>Iraq</w:t>
      </w:r>
      <w:r w:rsidR="00EA4152">
        <w:rPr>
          <w:szCs w:val="24"/>
          <w:lang w:val="en-CA" w:eastAsia="en-US"/>
        </w:rPr>
        <w:t xml:space="preserve">. </w:t>
      </w:r>
      <w:r w:rsidR="00716323">
        <w:rPr>
          <w:szCs w:val="24"/>
          <w:lang w:val="en-CA" w:eastAsia="en-US"/>
        </w:rPr>
        <w:t>It considers how personality, politics, diplomatic a</w:t>
      </w:r>
      <w:r w:rsidR="00716323">
        <w:rPr>
          <w:szCs w:val="24"/>
          <w:lang w:val="en-CA" w:eastAsia="en-US"/>
        </w:rPr>
        <w:t>s</w:t>
      </w:r>
      <w:r w:rsidR="00716323">
        <w:rPr>
          <w:szCs w:val="24"/>
          <w:lang w:val="en-CA" w:eastAsia="en-US"/>
        </w:rPr>
        <w:t>sumptions, military strategy, and alliance dynamics all factor into international policy at the highest levels</w:t>
      </w:r>
      <w:r w:rsidR="00EA4152">
        <w:rPr>
          <w:szCs w:val="24"/>
          <w:lang w:val="en-CA" w:eastAsia="en-US"/>
        </w:rPr>
        <w:t xml:space="preserve">. </w:t>
      </w:r>
      <w:r w:rsidR="00716323">
        <w:rPr>
          <w:szCs w:val="24"/>
          <w:lang w:val="en-CA" w:eastAsia="en-US"/>
        </w:rPr>
        <w:t>It also provides valuable evidence of the variety of lenses through which an inte</w:t>
      </w:r>
      <w:r w:rsidR="00716323">
        <w:rPr>
          <w:szCs w:val="24"/>
          <w:lang w:val="en-CA" w:eastAsia="en-US"/>
        </w:rPr>
        <w:t>r</w:t>
      </w:r>
      <w:r w:rsidR="00716323">
        <w:rPr>
          <w:szCs w:val="24"/>
          <w:lang w:val="en-CA" w:eastAsia="en-US"/>
        </w:rPr>
        <w:t>national incident can be studied and understood.</w:t>
      </w:r>
    </w:p>
    <w:p w:rsidR="00716323" w:rsidRDefault="00716323" w:rsidP="000A7426">
      <w:pPr>
        <w:spacing w:after="240"/>
        <w:rPr>
          <w:szCs w:val="24"/>
          <w:lang w:val="en-CA" w:eastAsia="en-US"/>
        </w:rPr>
      </w:pPr>
      <w:r>
        <w:rPr>
          <w:b/>
          <w:szCs w:val="24"/>
          <w:lang w:val="en-CA" w:eastAsia="en-US"/>
        </w:rPr>
        <w:t>Required Readings</w:t>
      </w:r>
    </w:p>
    <w:p w:rsidR="00716323" w:rsidRDefault="00716323" w:rsidP="00A055DC">
      <w:pPr>
        <w:numPr>
          <w:ilvl w:val="0"/>
          <w:numId w:val="21"/>
        </w:numPr>
        <w:spacing w:after="240"/>
        <w:rPr>
          <w:szCs w:val="24"/>
          <w:lang w:val="en-CA" w:eastAsia="en-US"/>
        </w:rPr>
      </w:pPr>
      <w:r>
        <w:rPr>
          <w:szCs w:val="24"/>
          <w:lang w:val="en-CA" w:eastAsia="en-US"/>
        </w:rPr>
        <w:t>Barry, Donald</w:t>
      </w:r>
      <w:r w:rsidR="00EA4152">
        <w:rPr>
          <w:szCs w:val="24"/>
          <w:lang w:val="en-CA" w:eastAsia="en-US"/>
        </w:rPr>
        <w:t xml:space="preserve">. </w:t>
      </w:r>
      <w:r>
        <w:rPr>
          <w:szCs w:val="24"/>
          <w:lang w:val="en-CA" w:eastAsia="en-US"/>
        </w:rPr>
        <w:t>“</w:t>
      </w:r>
      <w:hyperlink r:id="rId60" w:history="1">
        <w:r w:rsidRPr="00716323">
          <w:rPr>
            <w:rStyle w:val="Hyperlink"/>
            <w:szCs w:val="24"/>
            <w:lang w:val="en-CA" w:eastAsia="en-US"/>
          </w:rPr>
          <w:t>Chrétien, Bush, and the War in Iraq</w:t>
        </w:r>
      </w:hyperlink>
      <w:r w:rsidR="006032B3">
        <w:rPr>
          <w:szCs w:val="24"/>
          <w:lang w:val="en-CA" w:eastAsia="en-US"/>
        </w:rPr>
        <w:t xml:space="preserve">.” </w:t>
      </w:r>
      <w:r>
        <w:rPr>
          <w:i/>
          <w:szCs w:val="24"/>
          <w:lang w:val="en-CA" w:eastAsia="en-US"/>
        </w:rPr>
        <w:t>American Review of Canadian Studies</w:t>
      </w:r>
      <w:r>
        <w:rPr>
          <w:szCs w:val="24"/>
          <w:lang w:val="en-CA" w:eastAsia="en-US"/>
        </w:rPr>
        <w:t xml:space="preserve"> 35, no. 2 (2005): 215-245.</w:t>
      </w:r>
      <w:r w:rsidR="008E53FF">
        <w:rPr>
          <w:szCs w:val="24"/>
          <w:lang w:val="en-CA" w:eastAsia="en-US"/>
        </w:rPr>
        <w:t xml:space="preserve"> </w:t>
      </w:r>
    </w:p>
    <w:p w:rsidR="00716323" w:rsidRDefault="00716323" w:rsidP="00A055DC">
      <w:pPr>
        <w:numPr>
          <w:ilvl w:val="0"/>
          <w:numId w:val="21"/>
        </w:numPr>
        <w:spacing w:after="240"/>
        <w:rPr>
          <w:szCs w:val="24"/>
          <w:lang w:val="en-CA" w:eastAsia="en-US"/>
        </w:rPr>
      </w:pPr>
      <w:r>
        <w:rPr>
          <w:szCs w:val="24"/>
          <w:lang w:val="en-CA" w:eastAsia="en-US"/>
        </w:rPr>
        <w:t>Fawn, Rick</w:t>
      </w:r>
      <w:r w:rsidR="00EA4152">
        <w:rPr>
          <w:szCs w:val="24"/>
          <w:lang w:val="en-CA" w:eastAsia="en-US"/>
        </w:rPr>
        <w:t xml:space="preserve">. </w:t>
      </w:r>
      <w:r>
        <w:rPr>
          <w:szCs w:val="24"/>
          <w:lang w:val="en-CA" w:eastAsia="en-US"/>
        </w:rPr>
        <w:t>“</w:t>
      </w:r>
      <w:hyperlink r:id="rId61" w:history="1">
        <w:r w:rsidRPr="00716323">
          <w:rPr>
            <w:rStyle w:val="Hyperlink"/>
            <w:szCs w:val="24"/>
            <w:lang w:val="en-CA" w:eastAsia="en-US"/>
          </w:rPr>
          <w:t>No Consensus with the Commonwealth, No Consensus with Itself? Canada and the Iraq War</w:t>
        </w:r>
      </w:hyperlink>
      <w:r>
        <w:rPr>
          <w:szCs w:val="24"/>
          <w:lang w:val="en-CA" w:eastAsia="en-US"/>
        </w:rPr>
        <w:t xml:space="preserve">.” </w:t>
      </w:r>
      <w:r>
        <w:rPr>
          <w:i/>
          <w:szCs w:val="24"/>
          <w:lang w:val="en-CA" w:eastAsia="en-US"/>
        </w:rPr>
        <w:t>The Round Table</w:t>
      </w:r>
      <w:r>
        <w:rPr>
          <w:szCs w:val="24"/>
          <w:lang w:val="en-CA" w:eastAsia="en-US"/>
        </w:rPr>
        <w:t xml:space="preserve"> 97, no. 397 (2008): 519-533.</w:t>
      </w:r>
      <w:r w:rsidR="008E53FF">
        <w:rPr>
          <w:szCs w:val="24"/>
          <w:lang w:val="en-CA" w:eastAsia="en-US"/>
        </w:rPr>
        <w:t xml:space="preserve"> </w:t>
      </w:r>
    </w:p>
    <w:p w:rsidR="008E53FF" w:rsidRDefault="00716323" w:rsidP="00A055DC">
      <w:pPr>
        <w:numPr>
          <w:ilvl w:val="0"/>
          <w:numId w:val="21"/>
        </w:numPr>
        <w:spacing w:after="240"/>
        <w:rPr>
          <w:szCs w:val="24"/>
          <w:lang w:val="en-CA" w:eastAsia="en-US"/>
        </w:rPr>
      </w:pPr>
      <w:r>
        <w:rPr>
          <w:szCs w:val="24"/>
          <w:lang w:val="en-CA" w:eastAsia="en-US"/>
        </w:rPr>
        <w:t>Harvey, Frank</w:t>
      </w:r>
      <w:r w:rsidR="00EA4152">
        <w:rPr>
          <w:szCs w:val="24"/>
          <w:lang w:val="en-CA" w:eastAsia="en-US"/>
        </w:rPr>
        <w:t xml:space="preserve">. </w:t>
      </w:r>
      <w:r>
        <w:rPr>
          <w:szCs w:val="24"/>
          <w:lang w:val="en-CA" w:eastAsia="en-US"/>
        </w:rPr>
        <w:t>“</w:t>
      </w:r>
      <w:hyperlink r:id="rId62" w:history="1">
        <w:r w:rsidR="00F911B6">
          <w:rPr>
            <w:rStyle w:val="Hyperlink"/>
            <w:szCs w:val="24"/>
            <w:lang w:val="en-CA" w:eastAsia="en-US"/>
          </w:rPr>
          <w:t>The Moral Foundations of Canadian Multilateralism</w:t>
        </w:r>
      </w:hyperlink>
      <w:r w:rsidR="00B13EBA">
        <w:rPr>
          <w:szCs w:val="24"/>
          <w:lang w:val="en-CA" w:eastAsia="en-US"/>
        </w:rPr>
        <w:t>.</w:t>
      </w:r>
      <w:r>
        <w:rPr>
          <w:szCs w:val="24"/>
          <w:lang w:val="en-CA" w:eastAsia="en-US"/>
        </w:rPr>
        <w:t xml:space="preserve">” </w:t>
      </w:r>
      <w:r w:rsidR="00B13EBA">
        <w:rPr>
          <w:szCs w:val="24"/>
          <w:lang w:val="en-CA" w:eastAsia="en-US"/>
        </w:rPr>
        <w:t xml:space="preserve">Selection from Chapter 7 </w:t>
      </w:r>
      <w:r>
        <w:rPr>
          <w:szCs w:val="24"/>
          <w:lang w:val="en-CA" w:eastAsia="en-US"/>
        </w:rPr>
        <w:t xml:space="preserve">in </w:t>
      </w:r>
      <w:r>
        <w:rPr>
          <w:i/>
          <w:szCs w:val="24"/>
          <w:lang w:val="en-CA" w:eastAsia="en-US"/>
        </w:rPr>
        <w:t>Smoke and Mirrors: Globalized Terrorism and the Illusion of Multilateral Security</w:t>
      </w:r>
      <w:r w:rsidR="00EA4152">
        <w:rPr>
          <w:szCs w:val="24"/>
          <w:lang w:val="en-CA" w:eastAsia="en-US"/>
        </w:rPr>
        <w:t xml:space="preserve">. </w:t>
      </w:r>
      <w:r>
        <w:rPr>
          <w:szCs w:val="24"/>
          <w:lang w:val="en-CA" w:eastAsia="en-US"/>
        </w:rPr>
        <w:t>Toronto: Universi</w:t>
      </w:r>
      <w:r w:rsidR="006032B3">
        <w:rPr>
          <w:szCs w:val="24"/>
          <w:lang w:val="en-CA" w:eastAsia="en-US"/>
        </w:rPr>
        <w:t xml:space="preserve">ty of Toronto Press, 2004, </w:t>
      </w:r>
      <w:r>
        <w:rPr>
          <w:szCs w:val="24"/>
          <w:lang w:val="en-CA" w:eastAsia="en-US"/>
        </w:rPr>
        <w:t>193-215</w:t>
      </w:r>
      <w:r w:rsidR="008E53FF">
        <w:rPr>
          <w:szCs w:val="24"/>
          <w:lang w:val="en-CA" w:eastAsia="en-US"/>
        </w:rPr>
        <w:t xml:space="preserve">. </w:t>
      </w:r>
    </w:p>
    <w:p w:rsidR="000616F0" w:rsidRPr="00EA4152" w:rsidRDefault="008E53FF" w:rsidP="00A055DC">
      <w:pPr>
        <w:numPr>
          <w:ilvl w:val="0"/>
          <w:numId w:val="21"/>
        </w:numPr>
        <w:spacing w:after="240"/>
        <w:rPr>
          <w:szCs w:val="24"/>
          <w:lang w:val="en-CA" w:eastAsia="en-US"/>
        </w:rPr>
      </w:pPr>
      <w:r>
        <w:rPr>
          <w:szCs w:val="24"/>
          <w:lang w:val="en-CA" w:eastAsia="en-US"/>
        </w:rPr>
        <w:t>Sayle, Timothy Andrews</w:t>
      </w:r>
      <w:r w:rsidR="00EA4152">
        <w:rPr>
          <w:szCs w:val="24"/>
          <w:lang w:val="en-CA" w:eastAsia="en-US"/>
        </w:rPr>
        <w:t xml:space="preserve">. </w:t>
      </w:r>
      <w:r>
        <w:rPr>
          <w:szCs w:val="24"/>
          <w:lang w:val="en-CA" w:eastAsia="en-US"/>
        </w:rPr>
        <w:t>“</w:t>
      </w:r>
      <w:hyperlink r:id="rId63" w:history="1">
        <w:r w:rsidRPr="009B36E2">
          <w:rPr>
            <w:rStyle w:val="Hyperlink"/>
            <w:szCs w:val="24"/>
            <w:lang w:val="en-CA" w:eastAsia="en-US"/>
          </w:rPr>
          <w:t>Taking the Off-</w:t>
        </w:r>
        <w:r w:rsidR="007D1980">
          <w:rPr>
            <w:rStyle w:val="Hyperlink"/>
            <w:szCs w:val="24"/>
            <w:lang w:val="en-CA" w:eastAsia="en-US"/>
          </w:rPr>
          <w:t>R</w:t>
        </w:r>
        <w:r w:rsidRPr="009B36E2">
          <w:rPr>
            <w:rStyle w:val="Hyperlink"/>
            <w:szCs w:val="24"/>
            <w:lang w:val="en-CA" w:eastAsia="en-US"/>
          </w:rPr>
          <w:t>amp: Canadian Diplomacy, Intelligence, and Decision-</w:t>
        </w:r>
        <w:r w:rsidR="008A7252">
          <w:rPr>
            <w:rStyle w:val="Hyperlink"/>
            <w:szCs w:val="24"/>
            <w:lang w:val="en-CA" w:eastAsia="en-US"/>
          </w:rPr>
          <w:t>M</w:t>
        </w:r>
        <w:r w:rsidRPr="009B36E2">
          <w:rPr>
            <w:rStyle w:val="Hyperlink"/>
            <w:szCs w:val="24"/>
            <w:lang w:val="en-CA" w:eastAsia="en-US"/>
          </w:rPr>
          <w:t>aking Before the Iraq War</w:t>
        </w:r>
      </w:hyperlink>
      <w:r>
        <w:rPr>
          <w:szCs w:val="24"/>
          <w:lang w:val="en-CA" w:eastAsia="en-US"/>
        </w:rPr>
        <w:t xml:space="preserve">.” Chapter 11 in </w:t>
      </w:r>
      <w:r>
        <w:rPr>
          <w:i/>
          <w:szCs w:val="24"/>
          <w:lang w:val="en-CA" w:eastAsia="en-US"/>
        </w:rPr>
        <w:t>Australia, Canada, and Iraq: Pe</w:t>
      </w:r>
      <w:r>
        <w:rPr>
          <w:i/>
          <w:szCs w:val="24"/>
          <w:lang w:val="en-CA" w:eastAsia="en-US"/>
        </w:rPr>
        <w:t>r</w:t>
      </w:r>
      <w:r>
        <w:rPr>
          <w:i/>
          <w:szCs w:val="24"/>
          <w:lang w:val="en-CA" w:eastAsia="en-US"/>
        </w:rPr>
        <w:t>spectives on an Invasion</w:t>
      </w:r>
      <w:r>
        <w:rPr>
          <w:szCs w:val="24"/>
          <w:lang w:val="en-CA" w:eastAsia="en-US"/>
        </w:rPr>
        <w:t>, edited by Ramesh Thakur and Jack Cunningham</w:t>
      </w:r>
      <w:r w:rsidR="006032B3">
        <w:rPr>
          <w:szCs w:val="24"/>
          <w:lang w:val="en-CA" w:eastAsia="en-US"/>
        </w:rPr>
        <w:t xml:space="preserve">, </w:t>
      </w:r>
      <w:r>
        <w:rPr>
          <w:szCs w:val="24"/>
          <w:lang w:val="en-CA" w:eastAsia="en-US"/>
        </w:rPr>
        <w:t>210-227</w:t>
      </w:r>
      <w:r w:rsidR="00EA4152">
        <w:rPr>
          <w:szCs w:val="24"/>
          <w:lang w:val="en-CA" w:eastAsia="en-US"/>
        </w:rPr>
        <w:t xml:space="preserve">. </w:t>
      </w:r>
      <w:r>
        <w:rPr>
          <w:szCs w:val="24"/>
          <w:lang w:val="en-CA" w:eastAsia="en-US"/>
        </w:rPr>
        <w:t>T</w:t>
      </w:r>
      <w:r>
        <w:rPr>
          <w:szCs w:val="24"/>
          <w:lang w:val="en-CA" w:eastAsia="en-US"/>
        </w:rPr>
        <w:t>o</w:t>
      </w:r>
      <w:r>
        <w:rPr>
          <w:szCs w:val="24"/>
          <w:lang w:val="en-CA" w:eastAsia="en-US"/>
        </w:rPr>
        <w:t>ronto: Dundurn, 2015.</w:t>
      </w:r>
      <w:r w:rsidR="0070480A">
        <w:rPr>
          <w:szCs w:val="24"/>
          <w:lang w:val="en-CA" w:eastAsia="en-US"/>
        </w:rPr>
        <w:t xml:space="preserve"> </w:t>
      </w:r>
    </w:p>
    <w:p w:rsidR="008E53FF" w:rsidRDefault="00EA4152" w:rsidP="000A7426">
      <w:pPr>
        <w:spacing w:after="240"/>
        <w:rPr>
          <w:b/>
          <w:szCs w:val="24"/>
          <w:lang w:val="en-CA" w:eastAsia="en-US"/>
        </w:rPr>
      </w:pPr>
      <w:r>
        <w:rPr>
          <w:b/>
          <w:szCs w:val="24"/>
          <w:lang w:val="en-CA" w:eastAsia="en-US"/>
        </w:rPr>
        <w:t>Supplementary Readings</w:t>
      </w:r>
    </w:p>
    <w:p w:rsidR="008E53FF" w:rsidRDefault="008E53FF" w:rsidP="00A055DC">
      <w:pPr>
        <w:numPr>
          <w:ilvl w:val="0"/>
          <w:numId w:val="22"/>
        </w:numPr>
        <w:spacing w:after="240"/>
        <w:rPr>
          <w:szCs w:val="24"/>
          <w:lang w:val="en-CA" w:eastAsia="en-US"/>
        </w:rPr>
      </w:pPr>
      <w:r>
        <w:rPr>
          <w:szCs w:val="24"/>
          <w:lang w:val="en-CA" w:eastAsia="en-US"/>
        </w:rPr>
        <w:t>Bow, Brian</w:t>
      </w:r>
      <w:r w:rsidR="00EA4152">
        <w:rPr>
          <w:szCs w:val="24"/>
          <w:lang w:val="en-CA" w:eastAsia="en-US"/>
        </w:rPr>
        <w:t xml:space="preserve">. </w:t>
      </w:r>
      <w:r>
        <w:rPr>
          <w:i/>
          <w:szCs w:val="24"/>
          <w:lang w:val="en-CA" w:eastAsia="en-US"/>
        </w:rPr>
        <w:t>The Politics of Linkage: Power, Interdependence, and Ideas in Canada-US Relations</w:t>
      </w:r>
      <w:r w:rsidR="00EA4152">
        <w:rPr>
          <w:szCs w:val="24"/>
          <w:lang w:val="en-CA" w:eastAsia="en-US"/>
        </w:rPr>
        <w:t xml:space="preserve">. </w:t>
      </w:r>
      <w:r>
        <w:rPr>
          <w:szCs w:val="24"/>
          <w:lang w:val="en-CA" w:eastAsia="en-US"/>
        </w:rPr>
        <w:t>Vancouver: UBC Press, 2009</w:t>
      </w:r>
      <w:r w:rsidR="006032B3">
        <w:rPr>
          <w:szCs w:val="24"/>
          <w:lang w:val="en-CA" w:eastAsia="en-US"/>
        </w:rPr>
        <w:t xml:space="preserve">, </w:t>
      </w:r>
      <w:r>
        <w:rPr>
          <w:szCs w:val="24"/>
          <w:lang w:val="en-CA" w:eastAsia="en-US"/>
        </w:rPr>
        <w:t>128-162</w:t>
      </w:r>
      <w:r w:rsidR="00EA4152">
        <w:rPr>
          <w:szCs w:val="24"/>
          <w:lang w:val="en-CA" w:eastAsia="en-US"/>
        </w:rPr>
        <w:t xml:space="preserve">. </w:t>
      </w:r>
      <w:r w:rsidR="0070480A">
        <w:rPr>
          <w:szCs w:val="24"/>
          <w:lang w:val="en-CA" w:eastAsia="en-US"/>
        </w:rPr>
        <w:t>[</w:t>
      </w:r>
      <w:r w:rsidR="00400477">
        <w:rPr>
          <w:szCs w:val="24"/>
          <w:lang w:val="en-CA" w:eastAsia="en-US"/>
        </w:rPr>
        <w:t xml:space="preserve">IRC </w:t>
      </w:r>
      <w:r w:rsidR="0070480A" w:rsidRPr="0070480A">
        <w:rPr>
          <w:szCs w:val="24"/>
          <w:lang w:val="en-CA" w:eastAsia="en-US"/>
        </w:rPr>
        <w:t>327.7107309 B69 2009</w:t>
      </w:r>
      <w:r w:rsidR="0070480A">
        <w:rPr>
          <w:szCs w:val="24"/>
          <w:lang w:val="en-CA" w:eastAsia="en-US"/>
        </w:rPr>
        <w:t>]</w:t>
      </w:r>
    </w:p>
    <w:p w:rsidR="008E53FF" w:rsidRDefault="008E53FF" w:rsidP="00A055DC">
      <w:pPr>
        <w:numPr>
          <w:ilvl w:val="0"/>
          <w:numId w:val="22"/>
        </w:numPr>
        <w:spacing w:after="240"/>
        <w:rPr>
          <w:szCs w:val="24"/>
          <w:lang w:val="en-CA" w:eastAsia="en-US"/>
        </w:rPr>
      </w:pPr>
      <w:r>
        <w:rPr>
          <w:szCs w:val="24"/>
          <w:lang w:val="en-CA" w:eastAsia="en-US"/>
        </w:rPr>
        <w:t>Lehre, Eric</w:t>
      </w:r>
      <w:r w:rsidR="00EA4152">
        <w:rPr>
          <w:szCs w:val="24"/>
          <w:lang w:val="en-CA" w:eastAsia="en-US"/>
        </w:rPr>
        <w:t xml:space="preserve">. </w:t>
      </w:r>
      <w:r>
        <w:rPr>
          <w:i/>
          <w:szCs w:val="24"/>
          <w:lang w:val="en-CA" w:eastAsia="en-US"/>
        </w:rPr>
        <w:t>At What Cost Sovereignty? Canada-US Military Interoperability in the War on Terror</w:t>
      </w:r>
      <w:r w:rsidR="00EA4152">
        <w:rPr>
          <w:szCs w:val="24"/>
          <w:lang w:val="en-CA" w:eastAsia="en-US"/>
        </w:rPr>
        <w:t xml:space="preserve">. </w:t>
      </w:r>
      <w:r>
        <w:rPr>
          <w:szCs w:val="24"/>
          <w:lang w:val="en-CA" w:eastAsia="en-US"/>
        </w:rPr>
        <w:t>Halifax: Centre for Foreign Policy Studies, 2013</w:t>
      </w:r>
      <w:r w:rsidR="006032B3">
        <w:rPr>
          <w:szCs w:val="24"/>
          <w:lang w:val="en-CA" w:eastAsia="en-US"/>
        </w:rPr>
        <w:t xml:space="preserve">, </w:t>
      </w:r>
      <w:r>
        <w:rPr>
          <w:szCs w:val="24"/>
          <w:lang w:val="en-CA" w:eastAsia="en-US"/>
        </w:rPr>
        <w:t>207-258</w:t>
      </w:r>
      <w:r w:rsidR="00EA4152">
        <w:rPr>
          <w:szCs w:val="24"/>
          <w:lang w:val="en-CA" w:eastAsia="en-US"/>
        </w:rPr>
        <w:t xml:space="preserve">. </w:t>
      </w:r>
      <w:r w:rsidR="0070480A">
        <w:rPr>
          <w:szCs w:val="24"/>
          <w:lang w:val="en-CA" w:eastAsia="en-US"/>
        </w:rPr>
        <w:t>[</w:t>
      </w:r>
      <w:r w:rsidR="00400477">
        <w:rPr>
          <w:szCs w:val="24"/>
          <w:lang w:val="en-CA" w:eastAsia="en-US"/>
        </w:rPr>
        <w:t xml:space="preserve">IRC </w:t>
      </w:r>
      <w:r w:rsidR="0070480A" w:rsidRPr="0070480A">
        <w:rPr>
          <w:szCs w:val="24"/>
          <w:lang w:val="en-CA" w:eastAsia="en-US"/>
        </w:rPr>
        <w:t>355.0097109 L47 2013</w:t>
      </w:r>
      <w:r w:rsidR="0070480A">
        <w:rPr>
          <w:szCs w:val="24"/>
          <w:lang w:val="en-CA" w:eastAsia="en-US"/>
        </w:rPr>
        <w:t>]</w:t>
      </w:r>
    </w:p>
    <w:p w:rsidR="0070480A" w:rsidRDefault="0070480A" w:rsidP="00A055DC">
      <w:pPr>
        <w:numPr>
          <w:ilvl w:val="0"/>
          <w:numId w:val="22"/>
        </w:numPr>
        <w:spacing w:after="240"/>
        <w:rPr>
          <w:szCs w:val="24"/>
          <w:lang w:val="en-CA" w:eastAsia="en-US"/>
        </w:rPr>
      </w:pPr>
      <w:r>
        <w:rPr>
          <w:szCs w:val="24"/>
          <w:lang w:val="en-CA" w:eastAsia="en-US"/>
        </w:rPr>
        <w:t>Chrétien, Jean</w:t>
      </w:r>
      <w:r w:rsidR="00EA4152">
        <w:rPr>
          <w:szCs w:val="24"/>
          <w:lang w:val="en-CA" w:eastAsia="en-US"/>
        </w:rPr>
        <w:t xml:space="preserve">. </w:t>
      </w:r>
      <w:r>
        <w:rPr>
          <w:i/>
          <w:szCs w:val="24"/>
          <w:lang w:val="en-CA" w:eastAsia="en-US"/>
        </w:rPr>
        <w:t>My Years as Prime Minister</w:t>
      </w:r>
      <w:r w:rsidR="00EA4152">
        <w:rPr>
          <w:szCs w:val="24"/>
          <w:lang w:val="en-CA" w:eastAsia="en-US"/>
        </w:rPr>
        <w:t xml:space="preserve">. </w:t>
      </w:r>
      <w:r w:rsidR="006032B3">
        <w:rPr>
          <w:szCs w:val="24"/>
          <w:lang w:val="en-CA" w:eastAsia="en-US"/>
        </w:rPr>
        <w:t xml:space="preserve">Toronto: Alfred A. Knopf, 2007, </w:t>
      </w:r>
      <w:r>
        <w:rPr>
          <w:szCs w:val="24"/>
          <w:lang w:val="en-CA" w:eastAsia="en-US"/>
        </w:rPr>
        <w:t>306-319</w:t>
      </w:r>
      <w:r w:rsidR="00EA4152">
        <w:rPr>
          <w:szCs w:val="24"/>
          <w:lang w:val="en-CA" w:eastAsia="en-US"/>
        </w:rPr>
        <w:t xml:space="preserve">. </w:t>
      </w:r>
      <w:r>
        <w:rPr>
          <w:szCs w:val="24"/>
          <w:lang w:val="en-CA" w:eastAsia="en-US"/>
        </w:rPr>
        <w:t>[</w:t>
      </w:r>
      <w:r w:rsidR="00400477">
        <w:rPr>
          <w:szCs w:val="24"/>
          <w:lang w:val="en-CA" w:eastAsia="en-US"/>
        </w:rPr>
        <w:t xml:space="preserve">IRC </w:t>
      </w:r>
      <w:r w:rsidRPr="0070480A">
        <w:rPr>
          <w:szCs w:val="24"/>
          <w:lang w:val="en-CA" w:eastAsia="en-US"/>
        </w:rPr>
        <w:t>971.0648092 C47 2007</w:t>
      </w:r>
      <w:r>
        <w:rPr>
          <w:szCs w:val="24"/>
          <w:lang w:val="en-CA" w:eastAsia="en-US"/>
        </w:rPr>
        <w:t>]</w:t>
      </w:r>
    </w:p>
    <w:p w:rsidR="0070480A" w:rsidRDefault="0070480A" w:rsidP="00A055DC">
      <w:pPr>
        <w:numPr>
          <w:ilvl w:val="0"/>
          <w:numId w:val="22"/>
        </w:numPr>
        <w:spacing w:after="240"/>
        <w:rPr>
          <w:szCs w:val="24"/>
          <w:lang w:val="en-CA" w:eastAsia="en-US"/>
        </w:rPr>
      </w:pPr>
      <w:r>
        <w:rPr>
          <w:szCs w:val="24"/>
          <w:lang w:val="en-CA" w:eastAsia="en-US"/>
        </w:rPr>
        <w:t>Goldenberg, Eddie</w:t>
      </w:r>
      <w:r w:rsidR="00EA4152">
        <w:rPr>
          <w:szCs w:val="24"/>
          <w:lang w:val="en-CA" w:eastAsia="en-US"/>
        </w:rPr>
        <w:t xml:space="preserve">. </w:t>
      </w:r>
      <w:r>
        <w:rPr>
          <w:i/>
          <w:szCs w:val="24"/>
          <w:lang w:val="en-CA" w:eastAsia="en-US"/>
        </w:rPr>
        <w:t>The Way it Works: Inside Ottawa</w:t>
      </w:r>
      <w:r w:rsidR="00EA4152">
        <w:rPr>
          <w:szCs w:val="24"/>
          <w:lang w:val="en-CA" w:eastAsia="en-US"/>
        </w:rPr>
        <w:t xml:space="preserve">. </w:t>
      </w:r>
      <w:r>
        <w:rPr>
          <w:szCs w:val="24"/>
          <w:lang w:val="en-CA" w:eastAsia="en-US"/>
        </w:rPr>
        <w:t>Toro</w:t>
      </w:r>
      <w:r w:rsidR="006032B3">
        <w:rPr>
          <w:szCs w:val="24"/>
          <w:lang w:val="en-CA" w:eastAsia="en-US"/>
        </w:rPr>
        <w:t xml:space="preserve">nto: McLelland &amp; Stewart, 2006, </w:t>
      </w:r>
      <w:r>
        <w:rPr>
          <w:szCs w:val="24"/>
          <w:lang w:val="en-CA" w:eastAsia="en-US"/>
        </w:rPr>
        <w:t>286-308</w:t>
      </w:r>
      <w:r w:rsidR="00EA4152">
        <w:rPr>
          <w:szCs w:val="24"/>
          <w:lang w:val="en-CA" w:eastAsia="en-US"/>
        </w:rPr>
        <w:t xml:space="preserve">. </w:t>
      </w:r>
      <w:r>
        <w:rPr>
          <w:szCs w:val="24"/>
          <w:lang w:val="en-CA" w:eastAsia="en-US"/>
        </w:rPr>
        <w:t>[</w:t>
      </w:r>
      <w:r w:rsidR="00400477">
        <w:rPr>
          <w:szCs w:val="24"/>
          <w:lang w:val="en-CA" w:eastAsia="en-US"/>
        </w:rPr>
        <w:t xml:space="preserve">IRC </w:t>
      </w:r>
      <w:r w:rsidRPr="0070480A">
        <w:rPr>
          <w:szCs w:val="24"/>
          <w:lang w:val="en-CA" w:eastAsia="en-US"/>
        </w:rPr>
        <w:t>971.0648092 G64 2006</w:t>
      </w:r>
      <w:r>
        <w:rPr>
          <w:szCs w:val="24"/>
          <w:lang w:val="en-CA" w:eastAsia="en-US"/>
        </w:rPr>
        <w:t>]</w:t>
      </w:r>
    </w:p>
    <w:p w:rsidR="0070480A" w:rsidRDefault="0070480A" w:rsidP="00A055DC">
      <w:pPr>
        <w:numPr>
          <w:ilvl w:val="0"/>
          <w:numId w:val="22"/>
        </w:numPr>
        <w:spacing w:after="240"/>
        <w:rPr>
          <w:szCs w:val="24"/>
          <w:lang w:val="en-CA" w:eastAsia="en-US"/>
        </w:rPr>
      </w:pPr>
      <w:r>
        <w:rPr>
          <w:szCs w:val="24"/>
          <w:lang w:val="en-CA" w:eastAsia="en-US"/>
        </w:rPr>
        <w:t>Graham, Bill</w:t>
      </w:r>
      <w:r w:rsidR="00EA4152">
        <w:rPr>
          <w:szCs w:val="24"/>
          <w:lang w:val="en-CA" w:eastAsia="en-US"/>
        </w:rPr>
        <w:t xml:space="preserve">. </w:t>
      </w:r>
      <w:r>
        <w:rPr>
          <w:i/>
          <w:szCs w:val="24"/>
          <w:lang w:val="en-CA" w:eastAsia="en-US"/>
        </w:rPr>
        <w:t>The Call of the World: A Political Memoir</w:t>
      </w:r>
      <w:r w:rsidR="00EA4152">
        <w:rPr>
          <w:szCs w:val="24"/>
          <w:lang w:val="en-CA" w:eastAsia="en-US"/>
        </w:rPr>
        <w:t xml:space="preserve">. </w:t>
      </w:r>
      <w:r>
        <w:rPr>
          <w:szCs w:val="24"/>
          <w:lang w:val="en-CA" w:eastAsia="en-US"/>
        </w:rPr>
        <w:t>Vancouver and</w:t>
      </w:r>
      <w:r w:rsidR="006032B3">
        <w:rPr>
          <w:szCs w:val="24"/>
          <w:lang w:val="en-CA" w:eastAsia="en-US"/>
        </w:rPr>
        <w:t xml:space="preserve"> Toronto: On Point Press, 2016, </w:t>
      </w:r>
      <w:r>
        <w:rPr>
          <w:szCs w:val="24"/>
          <w:lang w:val="en-CA" w:eastAsia="en-US"/>
        </w:rPr>
        <w:t>266-321</w:t>
      </w:r>
      <w:r w:rsidR="00EA4152">
        <w:rPr>
          <w:szCs w:val="24"/>
          <w:lang w:val="en-CA" w:eastAsia="en-US"/>
        </w:rPr>
        <w:t xml:space="preserve">. </w:t>
      </w:r>
      <w:r>
        <w:rPr>
          <w:szCs w:val="24"/>
          <w:lang w:val="en-CA" w:eastAsia="en-US"/>
        </w:rPr>
        <w:t>[</w:t>
      </w:r>
      <w:r w:rsidR="00400477">
        <w:rPr>
          <w:szCs w:val="24"/>
          <w:lang w:val="en-CA" w:eastAsia="en-US"/>
        </w:rPr>
        <w:t xml:space="preserve">IRC </w:t>
      </w:r>
      <w:r w:rsidRPr="0070480A">
        <w:rPr>
          <w:szCs w:val="24"/>
          <w:lang w:val="en-CA" w:eastAsia="en-US"/>
        </w:rPr>
        <w:t>971.0648092 G73 2016</w:t>
      </w:r>
      <w:r>
        <w:rPr>
          <w:szCs w:val="24"/>
          <w:lang w:val="en-CA" w:eastAsia="en-US"/>
        </w:rPr>
        <w:t>]</w:t>
      </w:r>
    </w:p>
    <w:p w:rsidR="0070480A" w:rsidRDefault="0070480A" w:rsidP="00A055DC">
      <w:pPr>
        <w:numPr>
          <w:ilvl w:val="0"/>
          <w:numId w:val="22"/>
        </w:numPr>
        <w:spacing w:after="240"/>
        <w:rPr>
          <w:szCs w:val="24"/>
          <w:lang w:val="en-CA" w:eastAsia="en-US"/>
        </w:rPr>
      </w:pPr>
      <w:r>
        <w:rPr>
          <w:szCs w:val="24"/>
          <w:lang w:val="en-CA" w:eastAsia="en-US"/>
        </w:rPr>
        <w:t>Cunningham, Jack</w:t>
      </w:r>
      <w:r w:rsidR="00EA4152">
        <w:rPr>
          <w:szCs w:val="24"/>
          <w:lang w:val="en-CA" w:eastAsia="en-US"/>
        </w:rPr>
        <w:t xml:space="preserve">. </w:t>
      </w:r>
      <w:r>
        <w:rPr>
          <w:szCs w:val="24"/>
          <w:lang w:val="en-CA" w:eastAsia="en-US"/>
        </w:rPr>
        <w:t xml:space="preserve">“The Politics of Disarmament: Canada and the Invasion of Iraq, 2002-2003.” In </w:t>
      </w:r>
      <w:r>
        <w:rPr>
          <w:i/>
          <w:szCs w:val="24"/>
          <w:lang w:val="en-CA" w:eastAsia="en-US"/>
        </w:rPr>
        <w:t>Australia, Canada, and Iraq: Perspectives on an Invasion</w:t>
      </w:r>
      <w:r>
        <w:rPr>
          <w:szCs w:val="24"/>
          <w:lang w:val="en-CA" w:eastAsia="en-US"/>
        </w:rPr>
        <w:t>, edited by Ramesh Thakur and Jack Cunningham</w:t>
      </w:r>
      <w:r w:rsidR="00EA4152">
        <w:rPr>
          <w:szCs w:val="24"/>
          <w:lang w:val="en-CA" w:eastAsia="en-US"/>
        </w:rPr>
        <w:t xml:space="preserve">. </w:t>
      </w:r>
      <w:r>
        <w:rPr>
          <w:szCs w:val="24"/>
          <w:lang w:val="en-CA" w:eastAsia="en-US"/>
        </w:rPr>
        <w:t>Toronto: Dundurn, 2015</w:t>
      </w:r>
      <w:r w:rsidR="006032B3">
        <w:rPr>
          <w:szCs w:val="24"/>
          <w:lang w:val="en-CA" w:eastAsia="en-US"/>
        </w:rPr>
        <w:t xml:space="preserve">, </w:t>
      </w:r>
      <w:r>
        <w:rPr>
          <w:szCs w:val="24"/>
          <w:lang w:val="en-CA" w:eastAsia="en-US"/>
        </w:rPr>
        <w:t>247-274</w:t>
      </w:r>
      <w:r w:rsidR="00EA4152">
        <w:rPr>
          <w:szCs w:val="24"/>
          <w:lang w:val="en-CA" w:eastAsia="en-US"/>
        </w:rPr>
        <w:t xml:space="preserve">. </w:t>
      </w:r>
      <w:r w:rsidRPr="00EA4152">
        <w:rPr>
          <w:i/>
          <w:szCs w:val="24"/>
          <w:lang w:val="en-CA" w:eastAsia="en-US"/>
        </w:rPr>
        <w:t>See also the chapters by Jean Chrétien, Bill Graham, and Kim Richard Nossal</w:t>
      </w:r>
      <w:r w:rsidR="00EA4152">
        <w:rPr>
          <w:szCs w:val="24"/>
          <w:lang w:val="en-CA" w:eastAsia="en-US"/>
        </w:rPr>
        <w:t xml:space="preserve">. </w:t>
      </w:r>
      <w:r>
        <w:rPr>
          <w:szCs w:val="24"/>
          <w:lang w:val="en-CA" w:eastAsia="en-US"/>
        </w:rPr>
        <w:t>[</w:t>
      </w:r>
      <w:r w:rsidR="00400477">
        <w:rPr>
          <w:szCs w:val="24"/>
          <w:lang w:val="en-CA" w:eastAsia="en-US"/>
        </w:rPr>
        <w:t xml:space="preserve">IRC </w:t>
      </w:r>
      <w:r w:rsidRPr="0070480A">
        <w:rPr>
          <w:szCs w:val="24"/>
          <w:lang w:val="en-CA" w:eastAsia="en-US"/>
        </w:rPr>
        <w:t>956.70443 A97 2015</w:t>
      </w:r>
      <w:r>
        <w:rPr>
          <w:szCs w:val="24"/>
          <w:lang w:val="en-CA" w:eastAsia="en-US"/>
        </w:rPr>
        <w:t>]</w:t>
      </w:r>
    </w:p>
    <w:p w:rsidR="0070480A" w:rsidRDefault="0070480A" w:rsidP="00A055DC">
      <w:pPr>
        <w:numPr>
          <w:ilvl w:val="0"/>
          <w:numId w:val="22"/>
        </w:numPr>
        <w:spacing w:after="240"/>
        <w:rPr>
          <w:szCs w:val="24"/>
          <w:lang w:val="en-CA" w:eastAsia="en-US"/>
        </w:rPr>
      </w:pPr>
      <w:r>
        <w:rPr>
          <w:szCs w:val="24"/>
          <w:lang w:val="en-CA" w:eastAsia="en-US"/>
        </w:rPr>
        <w:t>Cellucci, Paul</w:t>
      </w:r>
      <w:r w:rsidR="00EA4152">
        <w:rPr>
          <w:szCs w:val="24"/>
          <w:lang w:val="en-CA" w:eastAsia="en-US"/>
        </w:rPr>
        <w:t xml:space="preserve">. </w:t>
      </w:r>
      <w:r>
        <w:rPr>
          <w:i/>
          <w:szCs w:val="24"/>
          <w:lang w:val="en-CA" w:eastAsia="en-US"/>
        </w:rPr>
        <w:t>Unquiet Diplomacy</w:t>
      </w:r>
      <w:r w:rsidR="00EA4152">
        <w:rPr>
          <w:szCs w:val="24"/>
          <w:lang w:val="en-CA" w:eastAsia="en-US"/>
        </w:rPr>
        <w:t xml:space="preserve">. </w:t>
      </w:r>
      <w:r>
        <w:rPr>
          <w:szCs w:val="24"/>
          <w:lang w:val="en-CA" w:eastAsia="en-US"/>
        </w:rPr>
        <w:t>Toronto: Key Porter, 2005</w:t>
      </w:r>
      <w:r w:rsidR="006032B3">
        <w:rPr>
          <w:szCs w:val="24"/>
          <w:lang w:val="en-CA" w:eastAsia="en-US"/>
        </w:rPr>
        <w:t xml:space="preserve">, </w:t>
      </w:r>
      <w:r>
        <w:rPr>
          <w:szCs w:val="24"/>
          <w:lang w:val="en-CA" w:eastAsia="en-US"/>
        </w:rPr>
        <w:t>131-146</w:t>
      </w:r>
      <w:r w:rsidR="00EA4152">
        <w:rPr>
          <w:szCs w:val="24"/>
          <w:lang w:val="en-CA" w:eastAsia="en-US"/>
        </w:rPr>
        <w:t xml:space="preserve">. </w:t>
      </w:r>
      <w:r>
        <w:rPr>
          <w:szCs w:val="24"/>
          <w:lang w:val="en-CA" w:eastAsia="en-US"/>
        </w:rPr>
        <w:t>[</w:t>
      </w:r>
      <w:r w:rsidR="00400477">
        <w:rPr>
          <w:szCs w:val="24"/>
          <w:lang w:val="en-CA" w:eastAsia="en-US"/>
        </w:rPr>
        <w:t xml:space="preserve">IRC </w:t>
      </w:r>
      <w:r w:rsidRPr="0070480A">
        <w:rPr>
          <w:szCs w:val="24"/>
          <w:lang w:val="en-CA" w:eastAsia="en-US"/>
        </w:rPr>
        <w:t>327.2092 C44 2005</w:t>
      </w:r>
      <w:r>
        <w:rPr>
          <w:szCs w:val="24"/>
          <w:lang w:val="en-CA" w:eastAsia="en-US"/>
        </w:rPr>
        <w:t>]</w:t>
      </w:r>
    </w:p>
    <w:p w:rsidR="008E53FF" w:rsidRPr="00EA4152" w:rsidRDefault="0070480A" w:rsidP="00A055DC">
      <w:pPr>
        <w:numPr>
          <w:ilvl w:val="0"/>
          <w:numId w:val="22"/>
        </w:numPr>
        <w:spacing w:after="240"/>
        <w:rPr>
          <w:szCs w:val="24"/>
          <w:lang w:val="en-CA" w:eastAsia="en-US"/>
        </w:rPr>
      </w:pPr>
      <w:r>
        <w:rPr>
          <w:szCs w:val="24"/>
          <w:lang w:val="en-CA" w:eastAsia="en-US"/>
        </w:rPr>
        <w:t>Richter, Andrew</w:t>
      </w:r>
      <w:r w:rsidR="00EA4152">
        <w:rPr>
          <w:szCs w:val="24"/>
          <w:lang w:val="en-CA" w:eastAsia="en-US"/>
        </w:rPr>
        <w:t xml:space="preserve">. </w:t>
      </w:r>
      <w:r>
        <w:rPr>
          <w:szCs w:val="24"/>
          <w:lang w:val="en-CA" w:eastAsia="en-US"/>
        </w:rPr>
        <w:t>“</w:t>
      </w:r>
      <w:hyperlink r:id="rId64" w:history="1">
        <w:r w:rsidRPr="0070480A">
          <w:rPr>
            <w:rStyle w:val="Hyperlink"/>
            <w:szCs w:val="24"/>
            <w:lang w:val="en-CA" w:eastAsia="en-US"/>
          </w:rPr>
          <w:t>From Trusted Ally to Suspicious Neighbor: Canada-U.S. Relations in a Changing Global Environment</w:t>
        </w:r>
      </w:hyperlink>
      <w:r>
        <w:rPr>
          <w:szCs w:val="24"/>
          <w:lang w:val="en-CA" w:eastAsia="en-US"/>
        </w:rPr>
        <w:t>.</w:t>
      </w:r>
      <w:r w:rsidR="006032B3">
        <w:rPr>
          <w:szCs w:val="24"/>
          <w:lang w:val="en-CA" w:eastAsia="en-US"/>
        </w:rPr>
        <w:t xml:space="preserve">” </w:t>
      </w:r>
      <w:r>
        <w:rPr>
          <w:i/>
          <w:szCs w:val="24"/>
          <w:lang w:val="en-CA" w:eastAsia="en-US"/>
        </w:rPr>
        <w:t>American Review of Canadian Studies</w:t>
      </w:r>
      <w:r>
        <w:rPr>
          <w:szCs w:val="24"/>
          <w:lang w:val="en-CA" w:eastAsia="en-US"/>
        </w:rPr>
        <w:t xml:space="preserve"> 35, no. 3 (2005): 471-502</w:t>
      </w:r>
      <w:r w:rsidR="00EA4152">
        <w:rPr>
          <w:szCs w:val="24"/>
          <w:lang w:val="en-CA" w:eastAsia="en-US"/>
        </w:rPr>
        <w:t xml:space="preserve">. </w:t>
      </w:r>
    </w:p>
    <w:p w:rsidR="003F710C" w:rsidRPr="003F710C" w:rsidRDefault="003F710C" w:rsidP="000A7426">
      <w:pPr>
        <w:spacing w:after="240"/>
        <w:rPr>
          <w:szCs w:val="24"/>
          <w:lang w:val="en-CA" w:eastAsia="en-US"/>
        </w:rPr>
      </w:pPr>
      <w:r w:rsidRPr="003F710C">
        <w:rPr>
          <w:b/>
          <w:szCs w:val="24"/>
          <w:lang w:val="en-CA" w:eastAsia="en-US"/>
        </w:rPr>
        <w:t xml:space="preserve">Session </w:t>
      </w:r>
      <w:r w:rsidR="000616F0">
        <w:rPr>
          <w:b/>
          <w:szCs w:val="24"/>
          <w:lang w:val="en-CA" w:eastAsia="en-US"/>
        </w:rPr>
        <w:t>9</w:t>
      </w:r>
      <w:r w:rsidRPr="003F710C">
        <w:rPr>
          <w:b/>
          <w:szCs w:val="24"/>
          <w:lang w:val="en-CA" w:eastAsia="en-US"/>
        </w:rPr>
        <w:t>:</w:t>
      </w:r>
      <w:r w:rsidR="00750BFD">
        <w:rPr>
          <w:b/>
          <w:szCs w:val="24"/>
          <w:lang w:val="en-CA" w:eastAsia="en-US"/>
        </w:rPr>
        <w:t xml:space="preserve"> Historical Case Study Wrap-up: </w:t>
      </w:r>
      <w:r w:rsidRPr="003F710C">
        <w:rPr>
          <w:b/>
          <w:szCs w:val="24"/>
          <w:lang w:val="en-CA" w:eastAsia="en-US"/>
        </w:rPr>
        <w:t>“Golden ages, diplomatic traditions, and Can</w:t>
      </w:r>
      <w:r w:rsidRPr="003F710C">
        <w:rPr>
          <w:b/>
          <w:szCs w:val="24"/>
          <w:lang w:val="en-CA" w:eastAsia="en-US"/>
        </w:rPr>
        <w:t>a</w:t>
      </w:r>
      <w:r w:rsidRPr="003F710C">
        <w:rPr>
          <w:b/>
          <w:szCs w:val="24"/>
          <w:lang w:val="en-CA" w:eastAsia="en-US"/>
        </w:rPr>
        <w:t xml:space="preserve">da’s Cold War” (LE/SM) </w:t>
      </w:r>
    </w:p>
    <w:p w:rsidR="003F710C" w:rsidRPr="003F710C" w:rsidRDefault="003F710C" w:rsidP="000A7426">
      <w:pPr>
        <w:spacing w:after="240"/>
        <w:rPr>
          <w:szCs w:val="24"/>
          <w:lang w:val="en-CA" w:eastAsia="en-US"/>
        </w:rPr>
      </w:pPr>
      <w:r w:rsidRPr="003F710C">
        <w:rPr>
          <w:szCs w:val="24"/>
          <w:lang w:val="en-CA" w:eastAsia="en-US"/>
        </w:rPr>
        <w:t xml:space="preserve">This session is designed to situate the previous case studies in the context of how analysts have interpreted and explained the first sixty </w:t>
      </w:r>
      <w:r w:rsidR="00B13EBA">
        <w:rPr>
          <w:szCs w:val="24"/>
          <w:lang w:val="en-CA" w:eastAsia="en-US"/>
        </w:rPr>
        <w:t xml:space="preserve">to seventy </w:t>
      </w:r>
      <w:r w:rsidRPr="003F710C">
        <w:rPr>
          <w:szCs w:val="24"/>
          <w:lang w:val="en-CA" w:eastAsia="en-US"/>
        </w:rPr>
        <w:t>yea</w:t>
      </w:r>
      <w:r w:rsidR="009B76DD">
        <w:rPr>
          <w:szCs w:val="24"/>
          <w:lang w:val="en-CA" w:eastAsia="en-US"/>
        </w:rPr>
        <w:t xml:space="preserve">rs of Canadian foreign policy. </w:t>
      </w:r>
      <w:r w:rsidR="008B5825">
        <w:rPr>
          <w:szCs w:val="24"/>
          <w:lang w:val="en-CA" w:eastAsia="en-US"/>
        </w:rPr>
        <w:t xml:space="preserve">In addition to being prepared to respond to the </w:t>
      </w:r>
      <w:r w:rsidR="00CD12E4">
        <w:rPr>
          <w:szCs w:val="24"/>
          <w:lang w:val="en-CA" w:eastAsia="en-US"/>
        </w:rPr>
        <w:t xml:space="preserve">assigned </w:t>
      </w:r>
      <w:r w:rsidR="008B5825">
        <w:rPr>
          <w:szCs w:val="24"/>
          <w:lang w:val="en-CA" w:eastAsia="en-US"/>
        </w:rPr>
        <w:t>readings, participants should consider whether and/or how publi</w:t>
      </w:r>
      <w:r w:rsidR="00CD12E4">
        <w:rPr>
          <w:szCs w:val="24"/>
          <w:lang w:val="en-CA" w:eastAsia="en-US"/>
        </w:rPr>
        <w:t>c conceptions of a golden age in</w:t>
      </w:r>
      <w:r w:rsidR="008B5825">
        <w:rPr>
          <w:szCs w:val="24"/>
          <w:lang w:val="en-CA" w:eastAsia="en-US"/>
        </w:rPr>
        <w:t xml:space="preserve"> Canadian foreign policy might affect conte</w:t>
      </w:r>
      <w:r w:rsidR="008B5825">
        <w:rPr>
          <w:szCs w:val="24"/>
          <w:lang w:val="en-CA" w:eastAsia="en-US"/>
        </w:rPr>
        <w:t>m</w:t>
      </w:r>
      <w:r w:rsidR="008B5825">
        <w:rPr>
          <w:szCs w:val="24"/>
          <w:lang w:val="en-CA" w:eastAsia="en-US"/>
        </w:rPr>
        <w:t xml:space="preserve">porary approaches to world affairs. </w:t>
      </w:r>
      <w:r w:rsidRPr="003F710C">
        <w:rPr>
          <w:b/>
          <w:szCs w:val="24"/>
          <w:lang w:val="en-CA" w:eastAsia="en-US"/>
        </w:rPr>
        <w:t>Note</w:t>
      </w:r>
      <w:r w:rsidRPr="007952E8">
        <w:rPr>
          <w:szCs w:val="24"/>
          <w:lang w:val="en-CA" w:eastAsia="en-US"/>
        </w:rPr>
        <w:t xml:space="preserve">: </w:t>
      </w:r>
      <w:r w:rsidR="007952E8">
        <w:rPr>
          <w:i/>
          <w:szCs w:val="24"/>
          <w:lang w:val="en-CA" w:eastAsia="en-US"/>
        </w:rPr>
        <w:t>A</w:t>
      </w:r>
      <w:r w:rsidRPr="003F710C">
        <w:rPr>
          <w:i/>
          <w:szCs w:val="24"/>
          <w:lang w:val="en-CA" w:eastAsia="en-US"/>
        </w:rPr>
        <w:t>ll participants wi</w:t>
      </w:r>
      <w:r w:rsidR="009B76DD">
        <w:rPr>
          <w:i/>
          <w:szCs w:val="24"/>
          <w:lang w:val="en-CA" w:eastAsia="en-US"/>
        </w:rPr>
        <w:t xml:space="preserve">ll read the required readings. </w:t>
      </w:r>
      <w:r w:rsidRPr="003F710C">
        <w:rPr>
          <w:i/>
          <w:szCs w:val="24"/>
          <w:lang w:val="en-CA" w:eastAsia="en-US"/>
        </w:rPr>
        <w:t xml:space="preserve">The </w:t>
      </w:r>
      <w:r w:rsidRPr="003F710C">
        <w:rPr>
          <w:b/>
          <w:i/>
          <w:szCs w:val="24"/>
          <w:lang w:val="en-CA" w:eastAsia="en-US"/>
        </w:rPr>
        <w:t>additional</w:t>
      </w:r>
      <w:r w:rsidRPr="003F710C">
        <w:rPr>
          <w:i/>
          <w:szCs w:val="24"/>
          <w:lang w:val="en-CA" w:eastAsia="en-US"/>
        </w:rPr>
        <w:t xml:space="preserve"> readings will be divided approximately equally among syndicate members</w:t>
      </w:r>
      <w:r w:rsidR="00EA4152">
        <w:rPr>
          <w:szCs w:val="24"/>
          <w:lang w:val="en-CA" w:eastAsia="en-US"/>
        </w:rPr>
        <w:t>.</w:t>
      </w:r>
    </w:p>
    <w:p w:rsidR="003F710C" w:rsidRPr="003F710C" w:rsidRDefault="003F710C" w:rsidP="000A7426">
      <w:pPr>
        <w:spacing w:after="240"/>
        <w:rPr>
          <w:szCs w:val="24"/>
          <w:lang w:val="en-CA" w:eastAsia="en-US"/>
        </w:rPr>
      </w:pPr>
      <w:r w:rsidRPr="003F710C">
        <w:rPr>
          <w:b/>
          <w:szCs w:val="24"/>
          <w:lang w:val="en-CA" w:eastAsia="en-US"/>
        </w:rPr>
        <w:t xml:space="preserve">Required Readings </w:t>
      </w:r>
    </w:p>
    <w:p w:rsidR="003F710C" w:rsidRPr="003F710C" w:rsidRDefault="003F710C" w:rsidP="00A055DC">
      <w:pPr>
        <w:numPr>
          <w:ilvl w:val="0"/>
          <w:numId w:val="23"/>
        </w:numPr>
        <w:spacing w:after="240"/>
        <w:rPr>
          <w:szCs w:val="24"/>
          <w:lang w:val="en-CA" w:eastAsia="en-US"/>
        </w:rPr>
      </w:pPr>
      <w:r w:rsidRPr="003F710C">
        <w:rPr>
          <w:szCs w:val="24"/>
          <w:lang w:val="en-CA" w:eastAsia="en-US"/>
        </w:rPr>
        <w:t xml:space="preserve">Cohen, Andrew. </w:t>
      </w:r>
      <w:r w:rsidR="00973B32">
        <w:rPr>
          <w:szCs w:val="24"/>
          <w:lang w:val="en-CA" w:eastAsia="en-US"/>
        </w:rPr>
        <w:t>“</w:t>
      </w:r>
      <w:hyperlink r:id="rId65" w:history="1">
        <w:r w:rsidR="00973B32" w:rsidRPr="0006142A">
          <w:rPr>
            <w:rStyle w:val="Hyperlink"/>
            <w:szCs w:val="24"/>
            <w:lang w:val="en-CA" w:eastAsia="en-US"/>
          </w:rPr>
          <w:t xml:space="preserve">A Potemkin Canada: </w:t>
        </w:r>
        <w:r w:rsidR="003F6EC6" w:rsidRPr="0006142A">
          <w:rPr>
            <w:rStyle w:val="Hyperlink"/>
            <w:szCs w:val="24"/>
            <w:lang w:val="en-CA" w:eastAsia="en-US"/>
          </w:rPr>
          <w:t>Appearance and Reality</w:t>
        </w:r>
      </w:hyperlink>
      <w:r w:rsidR="003F6EC6">
        <w:rPr>
          <w:szCs w:val="24"/>
          <w:lang w:val="en-CA" w:eastAsia="en-US"/>
        </w:rPr>
        <w:t xml:space="preserve">.” Chapter 2 in </w:t>
      </w:r>
      <w:r w:rsidRPr="003F710C">
        <w:rPr>
          <w:i/>
          <w:szCs w:val="24"/>
          <w:lang w:val="en-CA" w:eastAsia="en-US"/>
        </w:rPr>
        <w:t>While Canada Slept: How We Lost Our Place in the World</w:t>
      </w:r>
      <w:r w:rsidRPr="003F710C">
        <w:rPr>
          <w:szCs w:val="24"/>
          <w:lang w:val="en-CA" w:eastAsia="en-US"/>
        </w:rPr>
        <w:t>. Toronto: McClelland and Stewart</w:t>
      </w:r>
      <w:r w:rsidR="003F6EC6">
        <w:rPr>
          <w:szCs w:val="24"/>
          <w:lang w:val="en-CA" w:eastAsia="en-US"/>
        </w:rPr>
        <w:t xml:space="preserve">, 2003, 22-36. </w:t>
      </w:r>
    </w:p>
    <w:p w:rsidR="003F710C" w:rsidRPr="003F710C" w:rsidRDefault="003F710C" w:rsidP="00A055DC">
      <w:pPr>
        <w:numPr>
          <w:ilvl w:val="0"/>
          <w:numId w:val="23"/>
        </w:numPr>
        <w:spacing w:after="240"/>
        <w:rPr>
          <w:szCs w:val="24"/>
          <w:lang w:val="en-US" w:eastAsia="en-US"/>
        </w:rPr>
      </w:pPr>
      <w:r w:rsidRPr="003F710C">
        <w:rPr>
          <w:szCs w:val="24"/>
          <w:lang w:val="en-US" w:eastAsia="en-US"/>
        </w:rPr>
        <w:t>Munton, Don. “</w:t>
      </w:r>
      <w:hyperlink r:id="rId66" w:history="1">
        <w:r w:rsidR="00304E33">
          <w:rPr>
            <w:rStyle w:val="Hyperlink"/>
          </w:rPr>
          <w:t>While Canada Slept: How We Lost our Place in the World</w:t>
        </w:r>
      </w:hyperlink>
      <w:r w:rsidRPr="003F710C">
        <w:rPr>
          <w:szCs w:val="24"/>
          <w:lang w:val="en-US" w:eastAsia="en-US"/>
        </w:rPr>
        <w:t xml:space="preserve">.” </w:t>
      </w:r>
      <w:r w:rsidRPr="003F710C">
        <w:rPr>
          <w:i/>
          <w:szCs w:val="24"/>
          <w:lang w:val="en-US" w:eastAsia="en-US"/>
        </w:rPr>
        <w:t>Canadian Foreign Policy</w:t>
      </w:r>
      <w:r w:rsidR="00750BFD">
        <w:rPr>
          <w:szCs w:val="24"/>
          <w:lang w:val="en-US" w:eastAsia="en-US"/>
        </w:rPr>
        <w:t xml:space="preserve"> 11, no. 3 (Spring 2004): </w:t>
      </w:r>
      <w:r w:rsidRPr="003F710C">
        <w:rPr>
          <w:szCs w:val="24"/>
          <w:lang w:val="en-US" w:eastAsia="en-US"/>
        </w:rPr>
        <w:t xml:space="preserve">124-128. </w:t>
      </w:r>
    </w:p>
    <w:p w:rsidR="003F710C" w:rsidRPr="003F710C" w:rsidRDefault="003F710C" w:rsidP="00A055DC">
      <w:pPr>
        <w:numPr>
          <w:ilvl w:val="0"/>
          <w:numId w:val="23"/>
        </w:numPr>
        <w:spacing w:after="240"/>
        <w:rPr>
          <w:szCs w:val="24"/>
          <w:lang w:val="en-US" w:eastAsia="en-US"/>
        </w:rPr>
      </w:pPr>
      <w:r w:rsidRPr="003F710C">
        <w:rPr>
          <w:szCs w:val="24"/>
          <w:lang w:val="en-US" w:eastAsia="en-US"/>
        </w:rPr>
        <w:t>Cohen, Andrew. “</w:t>
      </w:r>
      <w:hyperlink r:id="rId67" w:history="1">
        <w:r w:rsidRPr="005A34BB">
          <w:rPr>
            <w:rStyle w:val="Hyperlink"/>
          </w:rPr>
          <w:t>Response to book review of While Canada Slept</w:t>
        </w:r>
      </w:hyperlink>
      <w:r w:rsidRPr="003F710C">
        <w:rPr>
          <w:szCs w:val="24"/>
          <w:lang w:val="en-US" w:eastAsia="en-US"/>
        </w:rPr>
        <w:t xml:space="preserve">.” </w:t>
      </w:r>
      <w:r w:rsidRPr="003F710C">
        <w:rPr>
          <w:i/>
          <w:szCs w:val="24"/>
          <w:lang w:val="en-US" w:eastAsia="en-US"/>
        </w:rPr>
        <w:t>Canadian Foreign Policy</w:t>
      </w:r>
      <w:r w:rsidRPr="003F710C">
        <w:rPr>
          <w:szCs w:val="24"/>
          <w:lang w:val="en-US" w:eastAsia="en-US"/>
        </w:rPr>
        <w:t xml:space="preserve"> 12, no. </w:t>
      </w:r>
      <w:r w:rsidR="00EA4152">
        <w:rPr>
          <w:szCs w:val="24"/>
          <w:lang w:val="en-US" w:eastAsia="en-US"/>
        </w:rPr>
        <w:t xml:space="preserve">1 (Spring 2005): 172-74. </w:t>
      </w:r>
    </w:p>
    <w:p w:rsidR="003F710C" w:rsidRPr="00EA4152" w:rsidRDefault="003F710C" w:rsidP="00A055DC">
      <w:pPr>
        <w:numPr>
          <w:ilvl w:val="0"/>
          <w:numId w:val="23"/>
        </w:numPr>
        <w:spacing w:after="240"/>
        <w:rPr>
          <w:i/>
          <w:szCs w:val="24"/>
          <w:lang w:val="en-US" w:eastAsia="en-US"/>
        </w:rPr>
      </w:pPr>
      <w:r w:rsidRPr="003F710C">
        <w:rPr>
          <w:szCs w:val="24"/>
          <w:lang w:val="en-US" w:eastAsia="en-US"/>
        </w:rPr>
        <w:t>Munton, Don. “</w:t>
      </w:r>
      <w:hyperlink r:id="rId68" w:history="1">
        <w:r w:rsidRPr="005A34BB">
          <w:rPr>
            <w:rStyle w:val="Hyperlink"/>
          </w:rPr>
          <w:t>Myths of the golden age</w:t>
        </w:r>
      </w:hyperlink>
      <w:r w:rsidRPr="003F710C">
        <w:rPr>
          <w:szCs w:val="24"/>
          <w:lang w:val="en-US" w:eastAsia="en-US"/>
        </w:rPr>
        <w:t xml:space="preserve">.” </w:t>
      </w:r>
      <w:r w:rsidRPr="003F710C">
        <w:rPr>
          <w:i/>
          <w:szCs w:val="24"/>
          <w:lang w:val="en-US" w:eastAsia="en-US"/>
        </w:rPr>
        <w:t>Canadian Foreign Policy</w:t>
      </w:r>
      <w:r w:rsidR="00750BFD">
        <w:rPr>
          <w:szCs w:val="24"/>
          <w:lang w:val="en-US" w:eastAsia="en-US"/>
        </w:rPr>
        <w:t xml:space="preserve"> 12, no. 1 (Spring 2005): </w:t>
      </w:r>
      <w:r w:rsidRPr="003F710C">
        <w:rPr>
          <w:szCs w:val="24"/>
          <w:lang w:val="en-US" w:eastAsia="en-US"/>
        </w:rPr>
        <w:t xml:space="preserve">175-177. </w:t>
      </w:r>
    </w:p>
    <w:p w:rsidR="003F710C" w:rsidRPr="00EA4152" w:rsidRDefault="003F710C" w:rsidP="000A7426">
      <w:pPr>
        <w:spacing w:after="240"/>
        <w:rPr>
          <w:szCs w:val="24"/>
          <w:lang w:val="en-CA" w:eastAsia="en-US"/>
        </w:rPr>
      </w:pPr>
      <w:r w:rsidRPr="003F710C">
        <w:rPr>
          <w:b/>
          <w:szCs w:val="24"/>
          <w:lang w:val="en-CA" w:eastAsia="en-US"/>
        </w:rPr>
        <w:t>Additional Readings</w:t>
      </w:r>
    </w:p>
    <w:p w:rsidR="008B5825" w:rsidRDefault="008B5825" w:rsidP="008E34A8">
      <w:pPr>
        <w:numPr>
          <w:ilvl w:val="0"/>
          <w:numId w:val="24"/>
        </w:numPr>
        <w:spacing w:after="240"/>
        <w:rPr>
          <w:szCs w:val="24"/>
          <w:lang w:val="en-US" w:eastAsia="en-US"/>
        </w:rPr>
      </w:pPr>
      <w:r>
        <w:rPr>
          <w:szCs w:val="24"/>
          <w:lang w:val="en-US" w:eastAsia="en-US"/>
        </w:rPr>
        <w:t xml:space="preserve">Clarkson, Stephen. “The Choice to be Made.” Conclusion to </w:t>
      </w:r>
      <w:r>
        <w:rPr>
          <w:i/>
          <w:szCs w:val="24"/>
          <w:lang w:val="en-US" w:eastAsia="en-US"/>
        </w:rPr>
        <w:t xml:space="preserve">An Independent Foreign Policy for </w:t>
      </w:r>
      <w:r w:rsidR="00ED5579">
        <w:rPr>
          <w:i/>
          <w:szCs w:val="24"/>
          <w:lang w:val="en-US" w:eastAsia="en-US"/>
        </w:rPr>
        <w:t>Canada</w:t>
      </w:r>
      <w:r>
        <w:rPr>
          <w:i/>
          <w:szCs w:val="24"/>
          <w:lang w:val="en-US" w:eastAsia="en-US"/>
        </w:rPr>
        <w:t xml:space="preserve">? </w:t>
      </w:r>
      <w:r>
        <w:rPr>
          <w:szCs w:val="24"/>
          <w:lang w:val="en-US" w:eastAsia="en-US"/>
        </w:rPr>
        <w:t>Edited by Stephen Clarkson, 253-269. Toronto: McClelland and Stewart, 1968.</w:t>
      </w:r>
    </w:p>
    <w:p w:rsidR="008E34A8" w:rsidRPr="003F710C" w:rsidRDefault="008E34A8" w:rsidP="008E34A8">
      <w:pPr>
        <w:numPr>
          <w:ilvl w:val="0"/>
          <w:numId w:val="24"/>
        </w:numPr>
        <w:spacing w:after="240"/>
        <w:rPr>
          <w:szCs w:val="24"/>
          <w:lang w:val="en-US" w:eastAsia="en-US"/>
        </w:rPr>
      </w:pPr>
      <w:r w:rsidRPr="003F710C">
        <w:rPr>
          <w:szCs w:val="24"/>
          <w:lang w:val="en-US" w:eastAsia="en-US"/>
        </w:rPr>
        <w:t>Reid, Escott. “</w:t>
      </w:r>
      <w:hyperlink r:id="rId69" w:history="1">
        <w:r w:rsidR="00ED1D1B">
          <w:rPr>
            <w:rStyle w:val="Hyperlink"/>
          </w:rPr>
          <w:t>Canadian Foreign Policy, 1967-1977: A Second Golden Decade?</w:t>
        </w:r>
      </w:hyperlink>
      <w:r w:rsidRPr="003F710C">
        <w:rPr>
          <w:szCs w:val="24"/>
          <w:lang w:val="en-US" w:eastAsia="en-US"/>
        </w:rPr>
        <w:t xml:space="preserve">” </w:t>
      </w:r>
      <w:r w:rsidRPr="003F710C">
        <w:rPr>
          <w:i/>
          <w:szCs w:val="24"/>
          <w:lang w:val="en-US" w:eastAsia="en-US"/>
        </w:rPr>
        <w:t>Intern</w:t>
      </w:r>
      <w:r w:rsidRPr="003F710C">
        <w:rPr>
          <w:i/>
          <w:szCs w:val="24"/>
          <w:lang w:val="en-US" w:eastAsia="en-US"/>
        </w:rPr>
        <w:t>a</w:t>
      </w:r>
      <w:r w:rsidRPr="003F710C">
        <w:rPr>
          <w:i/>
          <w:szCs w:val="24"/>
          <w:lang w:val="en-US" w:eastAsia="en-US"/>
        </w:rPr>
        <w:t>tional Journal</w:t>
      </w:r>
      <w:r w:rsidRPr="003F710C">
        <w:rPr>
          <w:szCs w:val="24"/>
          <w:lang w:val="en-US" w:eastAsia="en-US"/>
        </w:rPr>
        <w:t xml:space="preserve"> 22, no. 2</w:t>
      </w:r>
      <w:r>
        <w:rPr>
          <w:szCs w:val="24"/>
          <w:lang w:val="en-US" w:eastAsia="en-US"/>
        </w:rPr>
        <w:t xml:space="preserve"> (Spring 1967): 171-181. </w:t>
      </w:r>
    </w:p>
    <w:p w:rsidR="008E34A8" w:rsidRPr="003F710C" w:rsidRDefault="008E34A8" w:rsidP="008E34A8">
      <w:pPr>
        <w:numPr>
          <w:ilvl w:val="0"/>
          <w:numId w:val="24"/>
        </w:numPr>
        <w:spacing w:after="240"/>
        <w:rPr>
          <w:szCs w:val="24"/>
          <w:lang w:val="en-US" w:eastAsia="en-US"/>
        </w:rPr>
      </w:pPr>
      <w:r w:rsidRPr="003F710C">
        <w:rPr>
          <w:szCs w:val="24"/>
          <w:lang w:val="en-US" w:eastAsia="en-US"/>
        </w:rPr>
        <w:t>Mackenzie, Hector. “</w:t>
      </w:r>
      <w:hyperlink r:id="rId70" w:history="1">
        <w:r w:rsidRPr="005A34BB">
          <w:rPr>
            <w:rStyle w:val="Hyperlink"/>
          </w:rPr>
          <w:t>Golden Decade(s)? Reappraising Canada’s International Relations in the 1940s and 1950s</w:t>
        </w:r>
      </w:hyperlink>
      <w:r w:rsidRPr="003F710C">
        <w:rPr>
          <w:szCs w:val="24"/>
          <w:lang w:val="en-US" w:eastAsia="en-US"/>
        </w:rPr>
        <w:t xml:space="preserve">.” </w:t>
      </w:r>
      <w:r w:rsidRPr="003F710C">
        <w:rPr>
          <w:i/>
          <w:szCs w:val="24"/>
          <w:lang w:val="en-US" w:eastAsia="en-US"/>
        </w:rPr>
        <w:t xml:space="preserve">British Journal of Canadian Studies </w:t>
      </w:r>
      <w:r w:rsidRPr="003F710C">
        <w:rPr>
          <w:szCs w:val="24"/>
          <w:lang w:val="en-US" w:eastAsia="en-US"/>
        </w:rPr>
        <w:t>23, no</w:t>
      </w:r>
      <w:r>
        <w:rPr>
          <w:szCs w:val="24"/>
          <w:lang w:val="en-US" w:eastAsia="en-US"/>
        </w:rPr>
        <w:t xml:space="preserve">. 2 (2010): 179-206. </w:t>
      </w:r>
    </w:p>
    <w:p w:rsidR="008E34A8" w:rsidRPr="00EA4152" w:rsidRDefault="008E34A8" w:rsidP="008E34A8">
      <w:pPr>
        <w:numPr>
          <w:ilvl w:val="0"/>
          <w:numId w:val="24"/>
        </w:numPr>
        <w:spacing w:after="240"/>
        <w:rPr>
          <w:szCs w:val="24"/>
          <w:lang w:val="en-US" w:eastAsia="en-US"/>
        </w:rPr>
      </w:pPr>
      <w:r w:rsidRPr="003F710C">
        <w:rPr>
          <w:szCs w:val="24"/>
          <w:lang w:val="en-US" w:eastAsia="en-US"/>
        </w:rPr>
        <w:t>Granatstein, J.L. “The Anglocentrism o</w:t>
      </w:r>
      <w:r>
        <w:rPr>
          <w:szCs w:val="24"/>
          <w:lang w:val="en-US" w:eastAsia="en-US"/>
        </w:rPr>
        <w:t>f Canadian D</w:t>
      </w:r>
      <w:r w:rsidRPr="003F710C">
        <w:rPr>
          <w:szCs w:val="24"/>
          <w:lang w:val="en-US" w:eastAsia="en-US"/>
        </w:rPr>
        <w:t xml:space="preserve">iplomacy.” In </w:t>
      </w:r>
      <w:r w:rsidRPr="003F710C">
        <w:rPr>
          <w:i/>
          <w:szCs w:val="24"/>
          <w:lang w:val="en-US" w:eastAsia="en-US"/>
        </w:rPr>
        <w:t>Canadian Culture: I</w:t>
      </w:r>
      <w:r w:rsidRPr="003F710C">
        <w:rPr>
          <w:i/>
          <w:szCs w:val="24"/>
          <w:lang w:val="en-US" w:eastAsia="en-US"/>
        </w:rPr>
        <w:t>n</w:t>
      </w:r>
      <w:r w:rsidRPr="003F710C">
        <w:rPr>
          <w:i/>
          <w:szCs w:val="24"/>
          <w:lang w:val="en-US" w:eastAsia="en-US"/>
        </w:rPr>
        <w:t>ternational Dimensions</w:t>
      </w:r>
      <w:r w:rsidRPr="003F710C">
        <w:rPr>
          <w:szCs w:val="24"/>
          <w:lang w:val="en-US" w:eastAsia="en-US"/>
        </w:rPr>
        <w:t xml:space="preserve">, edited by Andrew Fenton Cooper, 27-43. Waterloo: Centre on Foreign Policy and Federalism, 1985. </w:t>
      </w:r>
      <w:r w:rsidRPr="003F710C">
        <w:rPr>
          <w:color w:val="000000"/>
          <w:szCs w:val="24"/>
          <w:lang w:val="en-CA" w:eastAsia="en-US"/>
        </w:rPr>
        <w:t>[</w:t>
      </w:r>
      <w:r>
        <w:rPr>
          <w:color w:val="000000"/>
          <w:szCs w:val="24"/>
          <w:lang w:val="en-CA" w:eastAsia="en-US"/>
        </w:rPr>
        <w:t xml:space="preserve">IRC </w:t>
      </w:r>
      <w:r w:rsidRPr="003F710C">
        <w:rPr>
          <w:color w:val="000000"/>
          <w:szCs w:val="24"/>
          <w:lang w:val="en-CA" w:eastAsia="en-US"/>
        </w:rPr>
        <w:t>700.971 C35]</w:t>
      </w:r>
    </w:p>
    <w:p w:rsidR="008E34A8" w:rsidRPr="0006142A" w:rsidRDefault="008E34A8" w:rsidP="008E34A8">
      <w:pPr>
        <w:numPr>
          <w:ilvl w:val="0"/>
          <w:numId w:val="24"/>
        </w:numPr>
        <w:spacing w:after="240"/>
        <w:rPr>
          <w:rFonts w:ascii="Verdana" w:hAnsi="Verdana"/>
          <w:color w:val="000000"/>
          <w:szCs w:val="24"/>
          <w:lang w:val="en-CA"/>
        </w:rPr>
      </w:pPr>
      <w:r w:rsidRPr="0006142A">
        <w:rPr>
          <w:szCs w:val="24"/>
          <w:lang w:val="en-US" w:eastAsia="en-US"/>
        </w:rPr>
        <w:t>Keenleyside, T.A. “</w:t>
      </w:r>
      <w:hyperlink r:id="rId71" w:history="1">
        <w:r w:rsidR="00F22BA3">
          <w:rPr>
            <w:rStyle w:val="Hyperlink"/>
            <w:szCs w:val="24"/>
            <w:lang w:val="en-US" w:eastAsia="en-US"/>
          </w:rPr>
          <w:t>Lament for a Foreign Service: The Decline of Canadian Idealism</w:t>
        </w:r>
      </w:hyperlink>
      <w:r w:rsidRPr="0006142A">
        <w:rPr>
          <w:szCs w:val="24"/>
          <w:lang w:val="en-US" w:eastAsia="en-US"/>
        </w:rPr>
        <w:t xml:space="preserve">.” </w:t>
      </w:r>
      <w:r w:rsidRPr="0006142A">
        <w:rPr>
          <w:i/>
          <w:szCs w:val="24"/>
          <w:lang w:val="en-US" w:eastAsia="en-US"/>
        </w:rPr>
        <w:t>Journal of Canadian Studies</w:t>
      </w:r>
      <w:r w:rsidR="00F22BA3">
        <w:rPr>
          <w:szCs w:val="24"/>
          <w:lang w:val="en-US" w:eastAsia="en-US"/>
        </w:rPr>
        <w:t xml:space="preserve"> 15, no. 4 (Winter 1980</w:t>
      </w:r>
      <w:r w:rsidRPr="0006142A">
        <w:rPr>
          <w:szCs w:val="24"/>
          <w:lang w:val="en-US" w:eastAsia="en-US"/>
        </w:rPr>
        <w:t xml:space="preserve">): 75-84. </w:t>
      </w:r>
    </w:p>
    <w:p w:rsidR="003F710C" w:rsidRPr="003F710C" w:rsidRDefault="003F710C" w:rsidP="00A055DC">
      <w:pPr>
        <w:numPr>
          <w:ilvl w:val="0"/>
          <w:numId w:val="24"/>
        </w:numPr>
        <w:spacing w:after="240"/>
        <w:rPr>
          <w:rFonts w:ascii="Verdana" w:hAnsi="Verdana"/>
          <w:color w:val="000000"/>
          <w:szCs w:val="24"/>
          <w:lang w:val="en-CA" w:eastAsia="en-US"/>
        </w:rPr>
      </w:pPr>
      <w:r w:rsidRPr="003F710C">
        <w:rPr>
          <w:szCs w:val="24"/>
          <w:lang w:val="en-US" w:eastAsia="en-US"/>
        </w:rPr>
        <w:t xml:space="preserve">Melakopides, Costas. </w:t>
      </w:r>
      <w:r w:rsidRPr="003F710C">
        <w:rPr>
          <w:i/>
          <w:szCs w:val="24"/>
          <w:lang w:val="en-US" w:eastAsia="en-US"/>
        </w:rPr>
        <w:t>Pragmatic Idealism: Canadian Foreign Policy 1945-1995</w:t>
      </w:r>
      <w:r w:rsidRPr="003F710C">
        <w:rPr>
          <w:szCs w:val="24"/>
          <w:lang w:val="en-US" w:eastAsia="en-US"/>
        </w:rPr>
        <w:t>. Mo</w:t>
      </w:r>
      <w:r w:rsidRPr="003F710C">
        <w:rPr>
          <w:szCs w:val="24"/>
          <w:lang w:val="en-US" w:eastAsia="en-US"/>
        </w:rPr>
        <w:t>n</w:t>
      </w:r>
      <w:r w:rsidRPr="003F710C">
        <w:rPr>
          <w:szCs w:val="24"/>
          <w:lang w:val="en-US" w:eastAsia="en-US"/>
        </w:rPr>
        <w:t>treal: McGill Queen’s University Press, 1998, 3-18. [</w:t>
      </w:r>
      <w:r w:rsidR="00B73BB0">
        <w:rPr>
          <w:szCs w:val="24"/>
          <w:lang w:val="en-US" w:eastAsia="en-US"/>
        </w:rPr>
        <w:t xml:space="preserve">IRC </w:t>
      </w:r>
      <w:r w:rsidRPr="003F710C">
        <w:rPr>
          <w:szCs w:val="24"/>
          <w:lang w:val="en-US" w:eastAsia="en-US"/>
        </w:rPr>
        <w:t>327.71 M4 1998]</w:t>
      </w:r>
    </w:p>
    <w:p w:rsidR="008E34A8" w:rsidRDefault="008E34A8" w:rsidP="00A055DC">
      <w:pPr>
        <w:numPr>
          <w:ilvl w:val="0"/>
          <w:numId w:val="24"/>
        </w:numPr>
        <w:spacing w:after="240"/>
        <w:rPr>
          <w:szCs w:val="24"/>
          <w:lang w:val="en-US" w:eastAsia="en-US"/>
        </w:rPr>
      </w:pPr>
      <w:r w:rsidRPr="0006142A">
        <w:rPr>
          <w:szCs w:val="24"/>
          <w:lang w:val="en-US" w:eastAsia="en-US"/>
        </w:rPr>
        <w:t>Stairs, Denis. “</w:t>
      </w:r>
      <w:hyperlink r:id="rId72" w:history="1">
        <w:r w:rsidRPr="006F2725">
          <w:rPr>
            <w:rStyle w:val="Hyperlink"/>
            <w:lang w:val="en-US" w:eastAsia="en-US"/>
          </w:rPr>
          <w:t>Realists at work: Canadian policy makers and the politics of transition from hot war to Cold War</w:t>
        </w:r>
      </w:hyperlink>
      <w:r w:rsidRPr="006F2725">
        <w:rPr>
          <w:rStyle w:val="Hyperlink"/>
          <w:lang w:val="en-US" w:eastAsia="en-US"/>
        </w:rPr>
        <w:t>.</w:t>
      </w:r>
      <w:r w:rsidRPr="0006142A">
        <w:rPr>
          <w:szCs w:val="24"/>
          <w:lang w:val="en-US" w:eastAsia="en-US"/>
        </w:rPr>
        <w:t xml:space="preserve">” In </w:t>
      </w:r>
      <w:r w:rsidRPr="0006142A">
        <w:rPr>
          <w:i/>
          <w:szCs w:val="24"/>
          <w:lang w:val="en-US" w:eastAsia="en-US"/>
        </w:rPr>
        <w:t>Canada and the Early Cold War, 1943-1957</w:t>
      </w:r>
      <w:r w:rsidRPr="0006142A">
        <w:rPr>
          <w:szCs w:val="24"/>
          <w:lang w:val="en-US" w:eastAsia="en-US"/>
        </w:rPr>
        <w:t xml:space="preserve">, edited by Greg Donaghy, 91-116. Ottawa: Department of Foreign Affairs and International Trade, 1998. </w:t>
      </w:r>
    </w:p>
    <w:p w:rsidR="008E34A8" w:rsidRDefault="008E34A8" w:rsidP="00A055DC">
      <w:pPr>
        <w:numPr>
          <w:ilvl w:val="0"/>
          <w:numId w:val="24"/>
        </w:numPr>
        <w:spacing w:after="240"/>
        <w:rPr>
          <w:szCs w:val="24"/>
          <w:lang w:val="en-US" w:eastAsia="en-US"/>
        </w:rPr>
      </w:pPr>
      <w:r w:rsidRPr="003F710C">
        <w:rPr>
          <w:szCs w:val="24"/>
          <w:lang w:val="en-US" w:eastAsia="en-US"/>
        </w:rPr>
        <w:t xml:space="preserve">Molot, Maureen Appel, and Norman Hillmer. “The diplomacy of decline.” In </w:t>
      </w:r>
      <w:r w:rsidRPr="003F710C">
        <w:rPr>
          <w:i/>
          <w:szCs w:val="24"/>
          <w:lang w:val="en-US" w:eastAsia="en-US"/>
        </w:rPr>
        <w:t>Canada Among Nations 2002: A Fading Power</w:t>
      </w:r>
      <w:r w:rsidRPr="003F710C">
        <w:rPr>
          <w:szCs w:val="24"/>
          <w:lang w:val="en-US" w:eastAsia="en-US"/>
        </w:rPr>
        <w:t>, edited by Hillmer and Molot, 1-33. Toronto: O</w:t>
      </w:r>
      <w:r w:rsidRPr="003F710C">
        <w:rPr>
          <w:szCs w:val="24"/>
          <w:lang w:val="en-US" w:eastAsia="en-US"/>
        </w:rPr>
        <w:t>x</w:t>
      </w:r>
      <w:r w:rsidRPr="003F710C">
        <w:rPr>
          <w:szCs w:val="24"/>
          <w:lang w:val="en-US" w:eastAsia="en-US"/>
        </w:rPr>
        <w:t>ford University Press, 2002. [</w:t>
      </w:r>
      <w:r>
        <w:rPr>
          <w:szCs w:val="24"/>
          <w:lang w:val="en-US" w:eastAsia="en-US"/>
        </w:rPr>
        <w:t xml:space="preserve">IRC </w:t>
      </w:r>
      <w:r w:rsidRPr="003F710C">
        <w:rPr>
          <w:szCs w:val="24"/>
          <w:lang w:val="en-US" w:eastAsia="en-US"/>
        </w:rPr>
        <w:t>327.71 C384 2002]</w:t>
      </w:r>
    </w:p>
    <w:p w:rsidR="003F710C" w:rsidRPr="003F710C" w:rsidRDefault="003F710C" w:rsidP="00A055DC">
      <w:pPr>
        <w:numPr>
          <w:ilvl w:val="0"/>
          <w:numId w:val="24"/>
        </w:numPr>
        <w:spacing w:after="240"/>
        <w:rPr>
          <w:szCs w:val="24"/>
          <w:lang w:val="en-US" w:eastAsia="en-US"/>
        </w:rPr>
      </w:pPr>
      <w:r w:rsidRPr="003F710C">
        <w:rPr>
          <w:szCs w:val="24"/>
          <w:lang w:val="en-CA" w:eastAsia="en-US"/>
        </w:rPr>
        <w:t xml:space="preserve">Gotlieb, Allan. </w:t>
      </w:r>
      <w:hyperlink r:id="rId73" w:history="1">
        <w:r w:rsidRPr="005A34BB">
          <w:rPr>
            <w:rStyle w:val="Hyperlink"/>
            <w:i/>
          </w:rPr>
          <w:t>Romanticism and Realism in Canada’s Foreign Policy</w:t>
        </w:r>
      </w:hyperlink>
      <w:r w:rsidRPr="003F710C">
        <w:rPr>
          <w:szCs w:val="24"/>
          <w:lang w:val="en-CA" w:eastAsia="en-US"/>
        </w:rPr>
        <w:t>. Toronto: CD Howe Institute, 2004.</w:t>
      </w:r>
      <w:r w:rsidRPr="003F710C">
        <w:rPr>
          <w:szCs w:val="24"/>
          <w:lang w:val="en-US" w:eastAsia="en-US"/>
        </w:rPr>
        <w:t xml:space="preserve"> </w:t>
      </w:r>
    </w:p>
    <w:p w:rsidR="003F710C" w:rsidRPr="003F710C" w:rsidRDefault="003F710C" w:rsidP="000A7426">
      <w:pPr>
        <w:spacing w:after="240"/>
        <w:rPr>
          <w:b/>
          <w:szCs w:val="24"/>
          <w:lang w:val="en-US" w:eastAsia="en-US"/>
        </w:rPr>
      </w:pPr>
      <w:r w:rsidRPr="003F710C">
        <w:rPr>
          <w:b/>
          <w:szCs w:val="24"/>
          <w:lang w:val="en-US" w:eastAsia="en-US"/>
        </w:rPr>
        <w:t>Supplementary Readings</w:t>
      </w:r>
    </w:p>
    <w:p w:rsidR="003F710C" w:rsidRPr="003F710C" w:rsidRDefault="003F710C" w:rsidP="00A055DC">
      <w:pPr>
        <w:numPr>
          <w:ilvl w:val="0"/>
          <w:numId w:val="28"/>
        </w:numPr>
        <w:spacing w:after="240"/>
        <w:rPr>
          <w:szCs w:val="24"/>
          <w:lang w:val="en-US" w:eastAsia="en-US"/>
        </w:rPr>
      </w:pPr>
      <w:r w:rsidRPr="003F710C">
        <w:rPr>
          <w:szCs w:val="24"/>
          <w:lang w:val="en-CA" w:eastAsia="en-US"/>
        </w:rPr>
        <w:t>Chapnick, Adam. “</w:t>
      </w:r>
      <w:hyperlink r:id="rId74" w:history="1">
        <w:r w:rsidRPr="005A34BB">
          <w:rPr>
            <w:rStyle w:val="Hyperlink"/>
          </w:rPr>
          <w:t>The Golden Age: A Canadian Foreign Policy Paradox</w:t>
        </w:r>
      </w:hyperlink>
      <w:r w:rsidRPr="003F710C">
        <w:rPr>
          <w:szCs w:val="24"/>
          <w:lang w:val="en-CA" w:eastAsia="en-US"/>
        </w:rPr>
        <w:t xml:space="preserve">.” </w:t>
      </w:r>
      <w:r w:rsidRPr="003F710C">
        <w:rPr>
          <w:i/>
          <w:szCs w:val="24"/>
          <w:lang w:val="en-CA" w:eastAsia="en-US"/>
        </w:rPr>
        <w:t>International Journal</w:t>
      </w:r>
      <w:r w:rsidRPr="003F710C">
        <w:rPr>
          <w:szCs w:val="24"/>
          <w:lang w:val="en-CA" w:eastAsia="en-US"/>
        </w:rPr>
        <w:t xml:space="preserve"> </w:t>
      </w:r>
      <w:r w:rsidRPr="003F710C">
        <w:rPr>
          <w:szCs w:val="24"/>
          <w:lang w:val="en-US" w:eastAsia="en-US"/>
        </w:rPr>
        <w:t>64, no. 1 (Winter 2008-09): 205-221.</w:t>
      </w:r>
      <w:r w:rsidRPr="003F710C">
        <w:rPr>
          <w:szCs w:val="24"/>
          <w:lang w:val="en-CA" w:eastAsia="en-US"/>
        </w:rPr>
        <w:t xml:space="preserve"> </w:t>
      </w:r>
    </w:p>
    <w:p w:rsidR="003F710C" w:rsidRPr="003F710C" w:rsidRDefault="003F710C" w:rsidP="00B70C77">
      <w:pPr>
        <w:numPr>
          <w:ilvl w:val="0"/>
          <w:numId w:val="28"/>
        </w:numPr>
        <w:spacing w:after="240"/>
        <w:rPr>
          <w:szCs w:val="24"/>
          <w:lang w:val="en-US" w:eastAsia="en-US"/>
        </w:rPr>
      </w:pPr>
      <w:r w:rsidRPr="003F710C">
        <w:rPr>
          <w:szCs w:val="24"/>
          <w:lang w:val="en-US" w:eastAsia="en-US"/>
        </w:rPr>
        <w:t>Chapnick, Adam. “</w:t>
      </w:r>
      <w:hyperlink r:id="rId75" w:history="1">
        <w:r w:rsidRPr="00B13EBA">
          <w:rPr>
            <w:rStyle w:val="Hyperlink"/>
            <w:szCs w:val="24"/>
            <w:lang w:val="en-US" w:eastAsia="en-US"/>
          </w:rPr>
          <w:t>Peace, order, and good government: The ‘conservative’ tradition in Canadian foreign policy</w:t>
        </w:r>
      </w:hyperlink>
      <w:r w:rsidRPr="003F710C">
        <w:rPr>
          <w:szCs w:val="24"/>
          <w:lang w:val="en-US" w:eastAsia="en-US"/>
        </w:rPr>
        <w:t xml:space="preserve">.” </w:t>
      </w:r>
      <w:r w:rsidRPr="003F710C">
        <w:rPr>
          <w:i/>
          <w:iCs/>
          <w:szCs w:val="24"/>
          <w:lang w:val="en-US" w:eastAsia="en-US"/>
        </w:rPr>
        <w:t xml:space="preserve">International Journal </w:t>
      </w:r>
      <w:r w:rsidRPr="003F710C">
        <w:rPr>
          <w:szCs w:val="24"/>
          <w:lang w:val="en-US" w:eastAsia="en-US"/>
        </w:rPr>
        <w:t xml:space="preserve">60, no. 3 (Summer 2005): 635-650. </w:t>
      </w:r>
    </w:p>
    <w:p w:rsidR="003F710C" w:rsidRPr="003F710C" w:rsidRDefault="003F710C" w:rsidP="00B70C77">
      <w:pPr>
        <w:spacing w:after="240"/>
        <w:rPr>
          <w:szCs w:val="24"/>
          <w:lang w:val="en-CA" w:eastAsia="en-US"/>
        </w:rPr>
      </w:pPr>
      <w:r w:rsidRPr="003F710C">
        <w:rPr>
          <w:b/>
          <w:szCs w:val="24"/>
          <w:lang w:val="en-CA" w:eastAsia="en-US"/>
        </w:rPr>
        <w:t xml:space="preserve">Sessions </w:t>
      </w:r>
      <w:r w:rsidR="000039F7">
        <w:rPr>
          <w:b/>
          <w:szCs w:val="24"/>
          <w:lang w:val="en-CA" w:eastAsia="en-US"/>
        </w:rPr>
        <w:t>10</w:t>
      </w:r>
      <w:r w:rsidRPr="003F710C">
        <w:rPr>
          <w:b/>
          <w:szCs w:val="24"/>
          <w:lang w:val="en-CA" w:eastAsia="en-US"/>
        </w:rPr>
        <w:t>-1</w:t>
      </w:r>
      <w:r w:rsidR="000039F7">
        <w:rPr>
          <w:b/>
          <w:szCs w:val="24"/>
          <w:lang w:val="en-CA" w:eastAsia="en-US"/>
        </w:rPr>
        <w:t>2</w:t>
      </w:r>
    </w:p>
    <w:p w:rsidR="000039F7" w:rsidRDefault="003F710C" w:rsidP="00B70C77">
      <w:pPr>
        <w:spacing w:after="240"/>
        <w:rPr>
          <w:szCs w:val="24"/>
          <w:lang w:val="en-CA" w:eastAsia="en-US"/>
        </w:rPr>
      </w:pPr>
      <w:r w:rsidRPr="003F710C">
        <w:rPr>
          <w:szCs w:val="24"/>
          <w:lang w:val="en-CA" w:eastAsia="en-US"/>
        </w:rPr>
        <w:t>Participant-driven case studies</w:t>
      </w:r>
      <w:r w:rsidR="00D42823">
        <w:rPr>
          <w:szCs w:val="24"/>
          <w:lang w:val="en-CA" w:eastAsia="en-US"/>
        </w:rPr>
        <w:t>.</w:t>
      </w:r>
    </w:p>
    <w:p w:rsidR="003F710C" w:rsidRPr="003F710C" w:rsidRDefault="003F710C" w:rsidP="00B70C77">
      <w:pPr>
        <w:spacing w:after="240"/>
        <w:rPr>
          <w:szCs w:val="24"/>
          <w:lang w:val="en-CA" w:eastAsia="en-US"/>
        </w:rPr>
      </w:pPr>
      <w:r w:rsidRPr="003969EF">
        <w:rPr>
          <w:b/>
          <w:szCs w:val="24"/>
          <w:lang w:val="en-CA" w:eastAsia="en-US"/>
        </w:rPr>
        <w:t>Appendix</w:t>
      </w:r>
      <w:r w:rsidRPr="003F710C">
        <w:rPr>
          <w:szCs w:val="24"/>
          <w:lang w:val="en-CA" w:eastAsia="en-US"/>
        </w:rPr>
        <w:t>: Guide to contemporary international policy articles</w:t>
      </w:r>
      <w:r w:rsidR="000039F7">
        <w:rPr>
          <w:szCs w:val="24"/>
          <w:lang w:val="en-CA" w:eastAsia="en-US"/>
        </w:rPr>
        <w:t xml:space="preserve"> and podcasts</w:t>
      </w:r>
      <w:r w:rsidR="00750BFD">
        <w:rPr>
          <w:szCs w:val="24"/>
          <w:lang w:val="en-CA" w:eastAsia="en-US"/>
        </w:rPr>
        <w:t>.</w:t>
      </w:r>
    </w:p>
    <w:p w:rsidR="003F710C" w:rsidRPr="003F710C" w:rsidRDefault="00D655B4" w:rsidP="00A61C09">
      <w:pPr>
        <w:spacing w:after="240"/>
        <w:rPr>
          <w:szCs w:val="24"/>
          <w:lang w:val="en-CA" w:eastAsia="en-US"/>
        </w:rPr>
      </w:pPr>
      <w:r>
        <w:rPr>
          <w:b/>
          <w:szCs w:val="24"/>
          <w:lang w:val="en-CA" w:eastAsia="en-US"/>
        </w:rPr>
        <w:br w:type="page"/>
      </w:r>
      <w:r w:rsidR="003F710C" w:rsidRPr="003F710C">
        <w:rPr>
          <w:b/>
          <w:szCs w:val="24"/>
          <w:lang w:val="en-CA" w:eastAsia="en-US"/>
        </w:rPr>
        <w:t>Guide to Contemporary International Policy Articles</w:t>
      </w:r>
      <w:r w:rsidR="00CD346D">
        <w:rPr>
          <w:b/>
          <w:szCs w:val="24"/>
          <w:lang w:val="en-CA" w:eastAsia="en-US"/>
        </w:rPr>
        <w:t xml:space="preserve"> and Podcasts</w:t>
      </w:r>
    </w:p>
    <w:p w:rsidR="003F710C" w:rsidRPr="003F710C" w:rsidRDefault="003F710C" w:rsidP="00A61C09">
      <w:pPr>
        <w:spacing w:after="240"/>
        <w:rPr>
          <w:szCs w:val="24"/>
          <w:lang w:val="en-CA" w:eastAsia="en-US"/>
        </w:rPr>
      </w:pPr>
      <w:r w:rsidRPr="003F710C">
        <w:rPr>
          <w:szCs w:val="24"/>
          <w:lang w:val="en-CA" w:eastAsia="en-US"/>
        </w:rPr>
        <w:t>The following orga</w:t>
      </w:r>
      <w:r w:rsidR="009A1405">
        <w:rPr>
          <w:szCs w:val="24"/>
          <w:lang w:val="en-CA" w:eastAsia="en-US"/>
        </w:rPr>
        <w:t>nizations (listed by virtue of —</w:t>
      </w:r>
      <w:r w:rsidRPr="003F710C">
        <w:rPr>
          <w:szCs w:val="24"/>
          <w:lang w:val="en-CA" w:eastAsia="en-US"/>
        </w:rPr>
        <w:t xml:space="preserve"> according to the best approxim</w:t>
      </w:r>
      <w:r w:rsidR="00B96032">
        <w:rPr>
          <w:szCs w:val="24"/>
          <w:lang w:val="en-CA" w:eastAsia="en-US"/>
        </w:rPr>
        <w:t>ation of the course instructor —</w:t>
      </w:r>
      <w:r w:rsidRPr="003F710C">
        <w:rPr>
          <w:szCs w:val="24"/>
          <w:lang w:val="en-CA" w:eastAsia="en-US"/>
        </w:rPr>
        <w:t xml:space="preserve"> their approximate place on the political spectrum, from the furthest right to the furthest left) regularly publish material related to Canadian international policy:</w:t>
      </w:r>
    </w:p>
    <w:p w:rsidR="008B5825" w:rsidRPr="00E24AD8" w:rsidRDefault="008B5825" w:rsidP="008B5825">
      <w:pPr>
        <w:numPr>
          <w:ilvl w:val="0"/>
          <w:numId w:val="39"/>
        </w:numPr>
        <w:spacing w:after="120"/>
        <w:rPr>
          <w:szCs w:val="24"/>
          <w:lang w:val="en-CA" w:eastAsia="en-US"/>
        </w:rPr>
      </w:pPr>
      <w:hyperlink r:id="rId76" w:history="1">
        <w:r w:rsidRPr="00944E70">
          <w:rPr>
            <w:rStyle w:val="Hyperlink"/>
            <w:szCs w:val="24"/>
            <w:lang w:val="en-CA" w:eastAsia="en-US"/>
          </w:rPr>
          <w:t>Macdonald-Laurier Institute</w:t>
        </w:r>
      </w:hyperlink>
      <w:r w:rsidRPr="00E24AD8">
        <w:rPr>
          <w:szCs w:val="24"/>
          <w:lang w:val="en-CA" w:eastAsia="en-US"/>
        </w:rPr>
        <w:t xml:space="preserve"> (MLI) </w:t>
      </w:r>
    </w:p>
    <w:p w:rsidR="008B5825" w:rsidRPr="00E24AD8" w:rsidRDefault="008B5825" w:rsidP="008B5825">
      <w:pPr>
        <w:numPr>
          <w:ilvl w:val="0"/>
          <w:numId w:val="39"/>
        </w:numPr>
        <w:spacing w:after="120"/>
        <w:rPr>
          <w:szCs w:val="24"/>
          <w:lang w:val="en-CA" w:eastAsia="en-US"/>
        </w:rPr>
      </w:pPr>
      <w:hyperlink r:id="rId77" w:history="1">
        <w:r w:rsidRPr="00944E70">
          <w:rPr>
            <w:rStyle w:val="Hyperlink"/>
            <w:szCs w:val="24"/>
            <w:lang w:val="en-CA" w:eastAsia="en-US"/>
          </w:rPr>
          <w:t>Canadian Global Affairs Institute</w:t>
        </w:r>
      </w:hyperlink>
      <w:r>
        <w:rPr>
          <w:szCs w:val="24"/>
          <w:lang w:val="en-CA" w:eastAsia="en-US"/>
        </w:rPr>
        <w:t xml:space="preserve"> (CGAI) – </w:t>
      </w:r>
      <w:hyperlink r:id="rId78" w:history="1">
        <w:r w:rsidRPr="008F5FF5">
          <w:rPr>
            <w:rStyle w:val="Hyperlink"/>
            <w:szCs w:val="24"/>
            <w:lang w:val="en-CA" w:eastAsia="en-US"/>
          </w:rPr>
          <w:t>Podcasts</w:t>
        </w:r>
      </w:hyperlink>
    </w:p>
    <w:p w:rsidR="008B5825" w:rsidRDefault="008B5825" w:rsidP="008B5825">
      <w:pPr>
        <w:numPr>
          <w:ilvl w:val="0"/>
          <w:numId w:val="39"/>
        </w:numPr>
        <w:spacing w:after="120"/>
        <w:rPr>
          <w:szCs w:val="24"/>
          <w:lang w:val="en-CA" w:eastAsia="en-US"/>
        </w:rPr>
      </w:pPr>
      <w:hyperlink r:id="rId79" w:history="1">
        <w:r w:rsidRPr="00944E70">
          <w:rPr>
            <w:rStyle w:val="Hyperlink"/>
            <w:szCs w:val="24"/>
            <w:lang w:val="en-CA" w:eastAsia="en-US"/>
          </w:rPr>
          <w:t>Centre for International Governance Innovation</w:t>
        </w:r>
      </w:hyperlink>
      <w:r w:rsidRPr="00E24AD8">
        <w:rPr>
          <w:szCs w:val="24"/>
          <w:lang w:val="en-CA" w:eastAsia="en-US"/>
        </w:rPr>
        <w:t xml:space="preserve"> (CIGI)</w:t>
      </w:r>
      <w:r>
        <w:rPr>
          <w:szCs w:val="24"/>
          <w:lang w:val="en-CA" w:eastAsia="en-US"/>
        </w:rPr>
        <w:t xml:space="preserve"> </w:t>
      </w:r>
      <w:r w:rsidRPr="00E24AD8" w:rsidDel="005C2D4A">
        <w:rPr>
          <w:szCs w:val="24"/>
          <w:lang w:val="en-CA" w:eastAsia="en-US"/>
        </w:rPr>
        <w:t xml:space="preserve"> </w:t>
      </w:r>
      <w:r w:rsidRPr="00E24AD8">
        <w:rPr>
          <w:szCs w:val="24"/>
          <w:lang w:val="en-CA" w:eastAsia="en-US"/>
        </w:rPr>
        <w:t>—</w:t>
      </w:r>
      <w:r>
        <w:rPr>
          <w:szCs w:val="24"/>
          <w:lang w:val="en-CA" w:eastAsia="en-US"/>
        </w:rPr>
        <w:t xml:space="preserve"> </w:t>
      </w:r>
      <w:hyperlink r:id="rId80" w:history="1">
        <w:r w:rsidRPr="008F5FF5">
          <w:rPr>
            <w:rStyle w:val="Hyperlink"/>
            <w:szCs w:val="24"/>
            <w:lang w:val="en-CA" w:eastAsia="en-US"/>
          </w:rPr>
          <w:t>Multimedia</w:t>
        </w:r>
      </w:hyperlink>
    </w:p>
    <w:p w:rsidR="008B5825" w:rsidRPr="00E24AD8" w:rsidRDefault="008B5825" w:rsidP="008B5825">
      <w:pPr>
        <w:numPr>
          <w:ilvl w:val="0"/>
          <w:numId w:val="39"/>
        </w:numPr>
        <w:spacing w:after="120"/>
        <w:rPr>
          <w:szCs w:val="24"/>
          <w:lang w:val="en-CA" w:eastAsia="en-US"/>
        </w:rPr>
      </w:pPr>
      <w:hyperlink r:id="rId81" w:history="1">
        <w:r w:rsidRPr="00944E70">
          <w:rPr>
            <w:rStyle w:val="Hyperlink"/>
            <w:szCs w:val="24"/>
            <w:lang w:val="en-CA" w:eastAsia="en-US"/>
          </w:rPr>
          <w:t>Asia-Pacific Foundation of Canada</w:t>
        </w:r>
      </w:hyperlink>
      <w:r>
        <w:rPr>
          <w:szCs w:val="24"/>
          <w:lang w:val="en-CA" w:eastAsia="en-US"/>
        </w:rPr>
        <w:t xml:space="preserve"> (APFC) </w:t>
      </w:r>
    </w:p>
    <w:p w:rsidR="008B5825" w:rsidRPr="00E24AD8" w:rsidRDefault="008B5825" w:rsidP="008B5825">
      <w:pPr>
        <w:numPr>
          <w:ilvl w:val="0"/>
          <w:numId w:val="39"/>
        </w:numPr>
        <w:spacing w:after="120"/>
        <w:rPr>
          <w:szCs w:val="24"/>
          <w:lang w:val="en-CA" w:eastAsia="en-US"/>
        </w:rPr>
      </w:pPr>
      <w:hyperlink r:id="rId82" w:history="1">
        <w:r w:rsidRPr="00944E70">
          <w:rPr>
            <w:rStyle w:val="Hyperlink"/>
            <w:szCs w:val="24"/>
            <w:lang w:val="en-CA" w:eastAsia="en-US"/>
          </w:rPr>
          <w:t xml:space="preserve">Canadian International Council (CIC)/Open Canada </w:t>
        </w:r>
      </w:hyperlink>
    </w:p>
    <w:p w:rsidR="008B5825" w:rsidRDefault="008B5825" w:rsidP="008B5825">
      <w:pPr>
        <w:numPr>
          <w:ilvl w:val="0"/>
          <w:numId w:val="39"/>
        </w:numPr>
        <w:spacing w:after="120"/>
        <w:rPr>
          <w:szCs w:val="24"/>
          <w:lang w:val="en-CA" w:eastAsia="en-US"/>
        </w:rPr>
      </w:pPr>
      <w:hyperlink r:id="rId83" w:history="1">
        <w:r w:rsidRPr="00944E70">
          <w:rPr>
            <w:rStyle w:val="Hyperlink"/>
            <w:szCs w:val="24"/>
            <w:lang w:val="en-CA" w:eastAsia="en-US"/>
          </w:rPr>
          <w:t>Institute for Research and Public Policy</w:t>
        </w:r>
      </w:hyperlink>
      <w:r w:rsidRPr="00E24AD8">
        <w:rPr>
          <w:szCs w:val="24"/>
          <w:lang w:val="en-CA" w:eastAsia="en-US"/>
        </w:rPr>
        <w:t xml:space="preserve"> (IRPP)</w:t>
      </w:r>
      <w:r>
        <w:rPr>
          <w:szCs w:val="24"/>
          <w:lang w:val="en-CA" w:eastAsia="en-US"/>
        </w:rPr>
        <w:t xml:space="preserve"> </w:t>
      </w:r>
      <w:r w:rsidRPr="00E24AD8">
        <w:rPr>
          <w:szCs w:val="24"/>
          <w:lang w:val="en-CA" w:eastAsia="en-US"/>
        </w:rPr>
        <w:t xml:space="preserve"> —</w:t>
      </w:r>
      <w:r>
        <w:rPr>
          <w:szCs w:val="24"/>
          <w:lang w:val="en-CA" w:eastAsia="en-US"/>
        </w:rPr>
        <w:t xml:space="preserve"> </w:t>
      </w:r>
      <w:hyperlink r:id="rId84" w:history="1">
        <w:r w:rsidRPr="008F5FF5">
          <w:rPr>
            <w:rStyle w:val="Hyperlink"/>
            <w:szCs w:val="24"/>
            <w:lang w:val="en-CA" w:eastAsia="en-US"/>
          </w:rPr>
          <w:t>Multimedia</w:t>
        </w:r>
      </w:hyperlink>
    </w:p>
    <w:p w:rsidR="008B5825" w:rsidRDefault="008B5825" w:rsidP="008B5825">
      <w:pPr>
        <w:numPr>
          <w:ilvl w:val="0"/>
          <w:numId w:val="39"/>
        </w:numPr>
        <w:spacing w:after="120"/>
        <w:rPr>
          <w:szCs w:val="24"/>
          <w:lang w:val="en-CA" w:eastAsia="en-US"/>
        </w:rPr>
      </w:pPr>
      <w:hyperlink r:id="rId85" w:history="1">
        <w:r w:rsidRPr="00944E70">
          <w:rPr>
            <w:rStyle w:val="Hyperlink"/>
            <w:szCs w:val="24"/>
            <w:lang w:val="en-CA" w:eastAsia="en-US"/>
          </w:rPr>
          <w:t>Centre for International Policy Studies</w:t>
        </w:r>
      </w:hyperlink>
      <w:r>
        <w:rPr>
          <w:szCs w:val="24"/>
          <w:lang w:val="en-CA" w:eastAsia="en-US"/>
        </w:rPr>
        <w:t xml:space="preserve"> (CIPS), University of Ottawa</w:t>
      </w:r>
      <w:r w:rsidRPr="00E24AD8">
        <w:rPr>
          <w:szCs w:val="24"/>
          <w:lang w:val="en-CA" w:eastAsia="en-US"/>
        </w:rPr>
        <w:t xml:space="preserve"> —</w:t>
      </w:r>
      <w:r>
        <w:rPr>
          <w:szCs w:val="24"/>
          <w:lang w:val="en-CA" w:eastAsia="en-US"/>
        </w:rPr>
        <w:t xml:space="preserve"> </w:t>
      </w:r>
      <w:hyperlink r:id="rId86" w:history="1">
        <w:r w:rsidRPr="008F5FF5">
          <w:rPr>
            <w:rStyle w:val="Hyperlink"/>
            <w:szCs w:val="24"/>
            <w:lang w:val="en-CA" w:eastAsia="en-US"/>
          </w:rPr>
          <w:t>Multimedia</w:t>
        </w:r>
      </w:hyperlink>
    </w:p>
    <w:p w:rsidR="008B5825" w:rsidRDefault="008B5825" w:rsidP="008B5825">
      <w:pPr>
        <w:numPr>
          <w:ilvl w:val="0"/>
          <w:numId w:val="39"/>
        </w:numPr>
        <w:spacing w:after="120"/>
        <w:rPr>
          <w:szCs w:val="24"/>
          <w:lang w:val="en-CA" w:eastAsia="en-US"/>
        </w:rPr>
      </w:pPr>
      <w:hyperlink r:id="rId87" w:history="1">
        <w:r w:rsidRPr="00FF30CC">
          <w:rPr>
            <w:rStyle w:val="Hyperlink"/>
            <w:szCs w:val="24"/>
            <w:lang w:val="en-CA" w:eastAsia="en-US"/>
          </w:rPr>
          <w:t>The Conversation</w:t>
        </w:r>
      </w:hyperlink>
    </w:p>
    <w:p w:rsidR="008B5825" w:rsidRPr="00E24AD8" w:rsidRDefault="008B5825" w:rsidP="008B5825">
      <w:pPr>
        <w:numPr>
          <w:ilvl w:val="0"/>
          <w:numId w:val="39"/>
        </w:numPr>
        <w:spacing w:after="120"/>
        <w:rPr>
          <w:szCs w:val="24"/>
          <w:lang w:val="en-CA" w:eastAsia="en-US"/>
        </w:rPr>
      </w:pPr>
      <w:hyperlink r:id="rId88" w:history="1">
        <w:r w:rsidRPr="00944E70">
          <w:rPr>
            <w:rStyle w:val="Hyperlink"/>
            <w:i/>
            <w:szCs w:val="24"/>
            <w:lang w:val="en-CA" w:eastAsia="en-US"/>
          </w:rPr>
          <w:t>The Hill Times</w:t>
        </w:r>
      </w:hyperlink>
      <w:r w:rsidRPr="00E24AD8">
        <w:rPr>
          <w:szCs w:val="24"/>
          <w:lang w:val="en-CA" w:eastAsia="en-US"/>
        </w:rPr>
        <w:t xml:space="preserve"> </w:t>
      </w:r>
    </w:p>
    <w:p w:rsidR="008B5825" w:rsidRPr="00E24AD8" w:rsidRDefault="008B5825" w:rsidP="008B5825">
      <w:pPr>
        <w:numPr>
          <w:ilvl w:val="0"/>
          <w:numId w:val="39"/>
        </w:numPr>
        <w:spacing w:after="120"/>
        <w:rPr>
          <w:szCs w:val="24"/>
          <w:lang w:val="en-CA" w:eastAsia="en-US"/>
        </w:rPr>
      </w:pPr>
      <w:hyperlink r:id="rId89" w:history="1">
        <w:r w:rsidRPr="00944E70">
          <w:rPr>
            <w:rStyle w:val="Hyperlink"/>
            <w:i/>
            <w:szCs w:val="24"/>
            <w:lang w:val="en-CA" w:eastAsia="en-US"/>
          </w:rPr>
          <w:t>iPolitics</w:t>
        </w:r>
      </w:hyperlink>
    </w:p>
    <w:p w:rsidR="008B5825" w:rsidRPr="00E24AD8" w:rsidRDefault="008B5825" w:rsidP="008B5825">
      <w:pPr>
        <w:numPr>
          <w:ilvl w:val="0"/>
          <w:numId w:val="39"/>
        </w:numPr>
        <w:spacing w:after="120"/>
        <w:rPr>
          <w:szCs w:val="24"/>
          <w:lang w:val="en-CA" w:eastAsia="en-US"/>
        </w:rPr>
      </w:pPr>
      <w:hyperlink r:id="rId90" w:history="1">
        <w:r w:rsidRPr="00944E70">
          <w:rPr>
            <w:rStyle w:val="Hyperlink"/>
            <w:szCs w:val="24"/>
            <w:lang w:val="en-CA" w:eastAsia="en-US"/>
          </w:rPr>
          <w:t>Rideau Institute</w:t>
        </w:r>
      </w:hyperlink>
      <w:r>
        <w:rPr>
          <w:szCs w:val="24"/>
          <w:lang w:val="en-CA" w:eastAsia="en-US"/>
        </w:rPr>
        <w:t xml:space="preserve"> </w:t>
      </w:r>
    </w:p>
    <w:p w:rsidR="008B5825" w:rsidRPr="00E24AD8" w:rsidRDefault="008B5825" w:rsidP="008B5825">
      <w:pPr>
        <w:numPr>
          <w:ilvl w:val="0"/>
          <w:numId w:val="39"/>
        </w:numPr>
        <w:spacing w:after="240"/>
        <w:rPr>
          <w:szCs w:val="24"/>
          <w:lang w:val="en-CA" w:eastAsia="en-US"/>
        </w:rPr>
      </w:pPr>
      <w:hyperlink r:id="rId91" w:history="1">
        <w:r w:rsidRPr="00944E70">
          <w:rPr>
            <w:rStyle w:val="Hyperlink"/>
            <w:szCs w:val="24"/>
            <w:lang w:val="en-CA" w:eastAsia="en-US"/>
          </w:rPr>
          <w:t>McLeod Group</w:t>
        </w:r>
      </w:hyperlink>
    </w:p>
    <w:p w:rsidR="008B5825" w:rsidRPr="00E24AD8" w:rsidRDefault="008B5825" w:rsidP="008B5825">
      <w:pPr>
        <w:spacing w:after="240"/>
        <w:rPr>
          <w:szCs w:val="24"/>
          <w:lang w:val="en-CA" w:eastAsia="en-US"/>
        </w:rPr>
      </w:pPr>
      <w:r w:rsidRPr="00E24AD8">
        <w:rPr>
          <w:szCs w:val="24"/>
          <w:lang w:val="en-CA" w:eastAsia="en-US"/>
        </w:rPr>
        <w:t xml:space="preserve">The following additional podcasts </w:t>
      </w:r>
      <w:r>
        <w:rPr>
          <w:szCs w:val="24"/>
          <w:lang w:val="en-CA" w:eastAsia="en-US"/>
        </w:rPr>
        <w:t xml:space="preserve">/ multimedia sources </w:t>
      </w:r>
      <w:r w:rsidRPr="00E24AD8">
        <w:rPr>
          <w:szCs w:val="24"/>
          <w:lang w:val="en-CA" w:eastAsia="en-US"/>
        </w:rPr>
        <w:t>(listed in no particular order) might also be of interest:</w:t>
      </w:r>
    </w:p>
    <w:p w:rsidR="008B5825" w:rsidRPr="00944E70" w:rsidRDefault="008B5825" w:rsidP="008B5825">
      <w:pPr>
        <w:numPr>
          <w:ilvl w:val="0"/>
          <w:numId w:val="39"/>
        </w:numPr>
        <w:spacing w:after="120"/>
        <w:rPr>
          <w:szCs w:val="24"/>
          <w:lang w:eastAsia="en-US"/>
        </w:rPr>
      </w:pPr>
      <w:hyperlink r:id="rId92" w:history="1">
        <w:r w:rsidRPr="00944E70">
          <w:rPr>
            <w:rStyle w:val="Hyperlink"/>
            <w:szCs w:val="24"/>
            <w:lang w:val="en-CA" w:eastAsia="en-US"/>
          </w:rPr>
          <w:t xml:space="preserve">CTV </w:t>
        </w:r>
        <w:r w:rsidRPr="00944E70">
          <w:rPr>
            <w:rStyle w:val="Hyperlink"/>
            <w:i/>
            <w:szCs w:val="24"/>
            <w:lang w:val="en-CA" w:eastAsia="en-US"/>
          </w:rPr>
          <w:t>Question Period</w:t>
        </w:r>
        <w:r w:rsidRPr="00944E70">
          <w:rPr>
            <w:rStyle w:val="Hyperlink"/>
            <w:szCs w:val="24"/>
            <w:lang w:val="en-CA" w:eastAsia="en-US"/>
          </w:rPr>
          <w:t xml:space="preserve"> Podcast</w:t>
        </w:r>
      </w:hyperlink>
    </w:p>
    <w:p w:rsidR="008B5825" w:rsidRPr="00944E70" w:rsidRDefault="008B5825" w:rsidP="008B5825">
      <w:pPr>
        <w:numPr>
          <w:ilvl w:val="0"/>
          <w:numId w:val="39"/>
        </w:numPr>
        <w:spacing w:after="120"/>
        <w:rPr>
          <w:szCs w:val="24"/>
          <w:lang w:eastAsia="en-US"/>
        </w:rPr>
      </w:pPr>
      <w:hyperlink r:id="rId93" w:history="1">
        <w:r w:rsidRPr="00944E70">
          <w:rPr>
            <w:rStyle w:val="Hyperlink"/>
            <w:szCs w:val="24"/>
            <w:lang w:val="en-CA" w:eastAsia="en-US"/>
          </w:rPr>
          <w:t xml:space="preserve">Maclean’s </w:t>
        </w:r>
        <w:r w:rsidRPr="00944E70">
          <w:rPr>
            <w:rStyle w:val="Hyperlink"/>
            <w:i/>
            <w:szCs w:val="24"/>
            <w:lang w:val="en-CA" w:eastAsia="en-US"/>
          </w:rPr>
          <w:t>On the Hill</w:t>
        </w:r>
        <w:r w:rsidRPr="00944E70">
          <w:rPr>
            <w:rStyle w:val="Hyperlink"/>
            <w:szCs w:val="24"/>
            <w:lang w:val="en-CA" w:eastAsia="en-US"/>
          </w:rPr>
          <w:t xml:space="preserve"> Politics Podcast</w:t>
        </w:r>
      </w:hyperlink>
    </w:p>
    <w:p w:rsidR="008B5825" w:rsidRDefault="008B5825" w:rsidP="008B5825">
      <w:pPr>
        <w:numPr>
          <w:ilvl w:val="0"/>
          <w:numId w:val="39"/>
        </w:numPr>
        <w:spacing w:after="120"/>
      </w:pPr>
      <w:hyperlink r:id="rId94" w:history="1">
        <w:r w:rsidRPr="00CF39BD">
          <w:rPr>
            <w:rStyle w:val="Hyperlink"/>
          </w:rPr>
          <w:t>CBC At Issue Podcast</w:t>
        </w:r>
      </w:hyperlink>
    </w:p>
    <w:p w:rsidR="008B5825" w:rsidRDefault="008B5825" w:rsidP="008B5825">
      <w:pPr>
        <w:numPr>
          <w:ilvl w:val="0"/>
          <w:numId w:val="39"/>
        </w:numPr>
        <w:spacing w:after="120"/>
      </w:pPr>
      <w:hyperlink r:id="rId95" w:history="1">
        <w:r w:rsidRPr="00CF39BD">
          <w:rPr>
            <w:rStyle w:val="Hyperlink"/>
          </w:rPr>
          <w:t>CBC Power and Politics</w:t>
        </w:r>
      </w:hyperlink>
    </w:p>
    <w:p w:rsidR="008B5825" w:rsidRPr="00F86D08" w:rsidRDefault="008B5825" w:rsidP="008B5825">
      <w:pPr>
        <w:numPr>
          <w:ilvl w:val="0"/>
          <w:numId w:val="39"/>
        </w:numPr>
        <w:spacing w:after="120"/>
        <w:rPr>
          <w:szCs w:val="24"/>
          <w:lang w:eastAsia="en-US"/>
        </w:rPr>
      </w:pPr>
      <w:hyperlink r:id="rId96" w:history="1">
        <w:r w:rsidRPr="009C75A6">
          <w:rPr>
            <w:rStyle w:val="Hyperlink"/>
          </w:rPr>
          <w:t>Global News Politics</w:t>
        </w:r>
      </w:hyperlink>
    </w:p>
    <w:p w:rsidR="008B5825" w:rsidRDefault="008B5825" w:rsidP="002C0C6F">
      <w:pPr>
        <w:spacing w:after="240"/>
        <w:ind w:left="720"/>
        <w:rPr>
          <w:szCs w:val="24"/>
          <w:lang w:val="en-CA" w:eastAsia="en-US"/>
        </w:rPr>
      </w:pPr>
    </w:p>
    <w:p w:rsidR="00960A08" w:rsidRPr="00D655B4" w:rsidRDefault="00960A08" w:rsidP="002C0C6F">
      <w:pPr>
        <w:spacing w:after="240"/>
        <w:ind w:left="720"/>
        <w:rPr>
          <w:szCs w:val="24"/>
          <w:lang w:val="en-CA" w:eastAsia="en-US"/>
        </w:rPr>
      </w:pPr>
    </w:p>
    <w:sectPr w:rsidR="00960A08" w:rsidRPr="00D655B4" w:rsidSect="0000414C">
      <w:footerReference w:type="default" r:id="rId9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017" w:rsidRDefault="00641017">
      <w:r>
        <w:separator/>
      </w:r>
    </w:p>
  </w:endnote>
  <w:endnote w:type="continuationSeparator" w:id="0">
    <w:p w:rsidR="00641017" w:rsidRDefault="0064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351" w:rsidRDefault="00474351" w:rsidP="00141A4B">
    <w:pPr>
      <w:pStyle w:val="Footer"/>
      <w:tabs>
        <w:tab w:val="left" w:pos="5320"/>
      </w:tabs>
    </w:pPr>
    <w:r>
      <w:tab/>
    </w:r>
    <w:r>
      <w:fldChar w:fldCharType="begin"/>
    </w:r>
    <w:r>
      <w:instrText xml:space="preserve"> PAGE   \* MERGEFORMAT </w:instrText>
    </w:r>
    <w:r>
      <w:fldChar w:fldCharType="separate"/>
    </w:r>
    <w:r w:rsidR="002C0C6F">
      <w:rPr>
        <w:noProof/>
      </w:rPr>
      <w:t>1</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2C0C6F">
      <w:rPr>
        <w:noProof/>
      </w:rPr>
      <w:t>18</w:t>
    </w:r>
    <w:r>
      <w:rPr>
        <w:noProof/>
      </w:rPr>
      <w:fldChar w:fldCharType="end"/>
    </w:r>
    <w:r>
      <w:rPr>
        <w:noProof/>
      </w:rPr>
      <w:tab/>
    </w:r>
  </w:p>
  <w:p w:rsidR="00474351" w:rsidRPr="00173FB3" w:rsidRDefault="00474351" w:rsidP="00004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017" w:rsidRDefault="00641017">
      <w:r>
        <w:separator/>
      </w:r>
    </w:p>
  </w:footnote>
  <w:footnote w:type="continuationSeparator" w:id="0">
    <w:p w:rsidR="00641017" w:rsidRDefault="00641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38DC"/>
    <w:multiLevelType w:val="multilevel"/>
    <w:tmpl w:val="666A870C"/>
    <w:lvl w:ilvl="0">
      <w:start w:val="1"/>
      <w:numFmt w:val="bullet"/>
      <w:lvlText w:val=""/>
      <w:lvlJc w:val="left"/>
      <w:pPr>
        <w:tabs>
          <w:tab w:val="num" w:pos="360"/>
        </w:tabs>
        <w:ind w:left="0" w:firstLine="0"/>
      </w:pPr>
      <w:rPr>
        <w:rFonts w:ascii="Symbol" w:hAnsi="Symbol" w:hint="default"/>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
    <w:nsid w:val="07B14001"/>
    <w:multiLevelType w:val="hybridMultilevel"/>
    <w:tmpl w:val="300A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43D32"/>
    <w:multiLevelType w:val="multilevel"/>
    <w:tmpl w:val="666A870C"/>
    <w:lvl w:ilvl="0">
      <w:start w:val="1"/>
      <w:numFmt w:val="bullet"/>
      <w:lvlText w:val=""/>
      <w:lvlJc w:val="left"/>
      <w:pPr>
        <w:tabs>
          <w:tab w:val="num" w:pos="1080"/>
        </w:tabs>
        <w:ind w:left="720" w:firstLine="0"/>
      </w:pPr>
      <w:rPr>
        <w:rFonts w:ascii="Symbol" w:hAnsi="Symbol" w:hint="default"/>
      </w:rPr>
    </w:lvl>
    <w:lvl w:ilvl="1">
      <w:start w:val="1"/>
      <w:numFmt w:val="low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lowerLetter"/>
      <w:lvlText w:val="(%4)"/>
      <w:lvlJc w:val="left"/>
      <w:pPr>
        <w:tabs>
          <w:tab w:val="num" w:pos="3600"/>
        </w:tabs>
        <w:ind w:left="3600" w:hanging="720"/>
      </w:pPr>
    </w:lvl>
    <w:lvl w:ilvl="4">
      <w:start w:val="1"/>
      <w:numFmt w:val="lowerRoman"/>
      <w:lvlText w:val="%5"/>
      <w:lvlJc w:val="left"/>
      <w:pPr>
        <w:tabs>
          <w:tab w:val="num" w:pos="4320"/>
        </w:tabs>
        <w:ind w:left="4320" w:hanging="720"/>
      </w:pPr>
    </w:lvl>
    <w:lvl w:ilvl="5">
      <w:start w:val="1"/>
      <w:numFmt w:val="none"/>
      <w:lvlText w:val=""/>
      <w:lvlJc w:val="left"/>
      <w:pPr>
        <w:tabs>
          <w:tab w:val="num" w:pos="1080"/>
        </w:tabs>
        <w:ind w:left="720" w:firstLine="0"/>
      </w:pPr>
    </w:lvl>
    <w:lvl w:ilvl="6">
      <w:start w:val="1"/>
      <w:numFmt w:val="none"/>
      <w:lvlText w:val=""/>
      <w:lvlJc w:val="left"/>
      <w:pPr>
        <w:tabs>
          <w:tab w:val="num" w:pos="1080"/>
        </w:tabs>
        <w:ind w:left="720" w:firstLine="0"/>
      </w:pPr>
    </w:lvl>
    <w:lvl w:ilvl="7">
      <w:start w:val="1"/>
      <w:numFmt w:val="none"/>
      <w:lvlText w:val=""/>
      <w:lvlJc w:val="left"/>
      <w:pPr>
        <w:tabs>
          <w:tab w:val="num" w:pos="1080"/>
        </w:tabs>
        <w:ind w:left="720" w:firstLine="0"/>
      </w:pPr>
    </w:lvl>
    <w:lvl w:ilvl="8">
      <w:start w:val="1"/>
      <w:numFmt w:val="none"/>
      <w:lvlText w:val=""/>
      <w:lvlJc w:val="left"/>
      <w:pPr>
        <w:tabs>
          <w:tab w:val="num" w:pos="1080"/>
        </w:tabs>
        <w:ind w:left="720" w:firstLine="0"/>
      </w:pPr>
    </w:lvl>
  </w:abstractNum>
  <w:abstractNum w:abstractNumId="3">
    <w:nsid w:val="0A8D686C"/>
    <w:multiLevelType w:val="hybridMultilevel"/>
    <w:tmpl w:val="8F70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97FAD"/>
    <w:multiLevelType w:val="hybridMultilevel"/>
    <w:tmpl w:val="A2DA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567A3"/>
    <w:multiLevelType w:val="hybridMultilevel"/>
    <w:tmpl w:val="31A8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220B2"/>
    <w:multiLevelType w:val="hybridMultilevel"/>
    <w:tmpl w:val="F644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67288F"/>
    <w:multiLevelType w:val="hybridMultilevel"/>
    <w:tmpl w:val="6ED4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89479E"/>
    <w:multiLevelType w:val="hybridMultilevel"/>
    <w:tmpl w:val="77DC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E7FE1"/>
    <w:multiLevelType w:val="hybridMultilevel"/>
    <w:tmpl w:val="77E2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AA07A3"/>
    <w:multiLevelType w:val="multilevel"/>
    <w:tmpl w:val="666A870C"/>
    <w:lvl w:ilvl="0">
      <w:start w:val="1"/>
      <w:numFmt w:val="bullet"/>
      <w:lvlText w:val=""/>
      <w:lvlJc w:val="left"/>
      <w:pPr>
        <w:tabs>
          <w:tab w:val="num" w:pos="360"/>
        </w:tabs>
        <w:ind w:left="0" w:firstLine="0"/>
      </w:pPr>
      <w:rPr>
        <w:rFonts w:ascii="Symbol" w:hAnsi="Symbol" w:hint="default"/>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1">
    <w:nsid w:val="21B13E35"/>
    <w:multiLevelType w:val="hybridMultilevel"/>
    <w:tmpl w:val="580C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F40071"/>
    <w:multiLevelType w:val="multilevel"/>
    <w:tmpl w:val="575A9486"/>
    <w:lvl w:ilvl="0">
      <w:start w:val="1"/>
      <w:numFmt w:val="none"/>
      <w:lvlText w:val=""/>
      <w:legacy w:legacy="1" w:legacySpace="0" w:legacyIndent="0"/>
      <w:lvlJc w:val="left"/>
      <w:pPr>
        <w:ind w:left="0" w:firstLine="0"/>
      </w:pPr>
    </w:lvl>
    <w:lvl w:ilvl="1">
      <w:start w:val="1"/>
      <w:numFmt w:val="decimal"/>
      <w:lvlText w:val="%2."/>
      <w:legacy w:legacy="1" w:legacySpace="0" w:legacyIndent="720"/>
      <w:lvlJc w:val="left"/>
      <w:rPr>
        <w:b w:val="0"/>
        <w:i w:val="0"/>
      </w:rPr>
    </w:lvl>
    <w:lvl w:ilvl="2">
      <w:start w:val="1"/>
      <w:numFmt w:val="lowerLetter"/>
      <w:lvlText w:val="%3."/>
      <w:legacy w:legacy="1" w:legacySpace="0" w:legacyIndent="720"/>
      <w:lvlJc w:val="left"/>
      <w:pPr>
        <w:ind w:left="1440" w:hanging="720"/>
      </w:pPr>
      <w:rPr>
        <w:b w:val="0"/>
        <w:i w:val="0"/>
      </w:rPr>
    </w:lvl>
    <w:lvl w:ilvl="3">
      <w:start w:val="1"/>
      <w:numFmt w:val="decimal"/>
      <w:lvlText w:val="(%4)"/>
      <w:legacy w:legacy="1" w:legacySpace="0" w:legacyIndent="720"/>
      <w:lvlJc w:val="left"/>
      <w:pPr>
        <w:ind w:left="2160" w:hanging="720"/>
      </w:pPr>
    </w:lvl>
    <w:lvl w:ilvl="4">
      <w:start w:val="1"/>
      <w:numFmt w:val="lowerLetter"/>
      <w:lvlText w:val="(%5)"/>
      <w:legacy w:legacy="1" w:legacySpace="0" w:legacyIndent="720"/>
      <w:lvlJc w:val="left"/>
      <w:pPr>
        <w:ind w:left="2880" w:hanging="720"/>
      </w:pPr>
    </w:lvl>
    <w:lvl w:ilvl="5">
      <w:start w:val="1"/>
      <w:numFmt w:val="decimal"/>
      <w:lvlText w:val="(%6)"/>
      <w:legacy w:legacy="1" w:legacySpace="0" w:legacyIndent="720"/>
      <w:lvlJc w:val="left"/>
      <w:pPr>
        <w:ind w:left="3600" w:hanging="720"/>
      </w:pPr>
    </w:lvl>
    <w:lvl w:ilvl="6">
      <w:start w:val="1"/>
      <w:numFmt w:val="lowerLetter"/>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13">
    <w:nsid w:val="24A17BE9"/>
    <w:multiLevelType w:val="hybridMultilevel"/>
    <w:tmpl w:val="D590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9F1E3D"/>
    <w:multiLevelType w:val="hybridMultilevel"/>
    <w:tmpl w:val="6DB8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4B7D58"/>
    <w:multiLevelType w:val="hybridMultilevel"/>
    <w:tmpl w:val="E64A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C282A"/>
    <w:multiLevelType w:val="hybridMultilevel"/>
    <w:tmpl w:val="B9E2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F2382A"/>
    <w:multiLevelType w:val="hybridMultilevel"/>
    <w:tmpl w:val="D4F8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A53FB1"/>
    <w:multiLevelType w:val="hybridMultilevel"/>
    <w:tmpl w:val="3F44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A13433"/>
    <w:multiLevelType w:val="hybridMultilevel"/>
    <w:tmpl w:val="22BC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6179F3"/>
    <w:multiLevelType w:val="hybridMultilevel"/>
    <w:tmpl w:val="7F90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2432B1"/>
    <w:multiLevelType w:val="hybridMultilevel"/>
    <w:tmpl w:val="BE66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1879DB"/>
    <w:multiLevelType w:val="hybridMultilevel"/>
    <w:tmpl w:val="282A2BC0"/>
    <w:lvl w:ilvl="0" w:tplc="511401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872497"/>
    <w:multiLevelType w:val="hybridMultilevel"/>
    <w:tmpl w:val="E140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7420E1"/>
    <w:multiLevelType w:val="multilevel"/>
    <w:tmpl w:val="E8CA26EE"/>
    <w:lvl w:ilvl="0">
      <w:start w:val="1"/>
      <w:numFmt w:val="decimal"/>
      <w:pStyle w:val="Para5"/>
      <w:lvlText w:val="%1."/>
      <w:lvlJc w:val="left"/>
      <w:pPr>
        <w:tabs>
          <w:tab w:val="num" w:pos="360"/>
        </w:tabs>
        <w:ind w:left="0" w:firstLine="0"/>
      </w:pPr>
    </w:lvl>
    <w:lvl w:ilvl="1">
      <w:start w:val="1"/>
      <w:numFmt w:val="lowerLetter"/>
      <w:pStyle w:val="Para2"/>
      <w:lvlText w:val="%2."/>
      <w:lvlJc w:val="left"/>
      <w:pPr>
        <w:tabs>
          <w:tab w:val="num" w:pos="1440"/>
        </w:tabs>
        <w:ind w:left="1440" w:hanging="720"/>
      </w:pPr>
    </w:lvl>
    <w:lvl w:ilvl="2">
      <w:start w:val="1"/>
      <w:numFmt w:val="decimal"/>
      <w:pStyle w:val="Para3"/>
      <w:lvlText w:val="(%3)"/>
      <w:lvlJc w:val="left"/>
      <w:pPr>
        <w:tabs>
          <w:tab w:val="num" w:pos="2160"/>
        </w:tabs>
        <w:ind w:left="2160" w:hanging="720"/>
      </w:pPr>
    </w:lvl>
    <w:lvl w:ilvl="3">
      <w:start w:val="1"/>
      <w:numFmt w:val="lowerLetter"/>
      <w:pStyle w:val="Para4"/>
      <w:lvlText w:val="(%4)"/>
      <w:lvlJc w:val="left"/>
      <w:pPr>
        <w:tabs>
          <w:tab w:val="num" w:pos="2880"/>
        </w:tabs>
        <w:ind w:left="2880" w:hanging="720"/>
      </w:pPr>
    </w:lvl>
    <w:lvl w:ilvl="4">
      <w:start w:val="1"/>
      <w:numFmt w:val="lowerRoman"/>
      <w:pStyle w:val="Para5"/>
      <w:lvlText w:val="%5"/>
      <w:lvlJc w:val="left"/>
      <w:pPr>
        <w:tabs>
          <w:tab w:val="num" w:pos="3600"/>
        </w:tabs>
        <w:ind w:left="3600" w:hanging="72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5">
    <w:nsid w:val="45533DC2"/>
    <w:multiLevelType w:val="hybridMultilevel"/>
    <w:tmpl w:val="D548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29526D"/>
    <w:multiLevelType w:val="hybridMultilevel"/>
    <w:tmpl w:val="AC38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2F2960"/>
    <w:multiLevelType w:val="hybridMultilevel"/>
    <w:tmpl w:val="2542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CD7095"/>
    <w:multiLevelType w:val="hybridMultilevel"/>
    <w:tmpl w:val="BD60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785B8C"/>
    <w:multiLevelType w:val="hybridMultilevel"/>
    <w:tmpl w:val="9BEE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591327"/>
    <w:multiLevelType w:val="multilevel"/>
    <w:tmpl w:val="D99CD09C"/>
    <w:lvl w:ilvl="0">
      <w:start w:val="1"/>
      <w:numFmt w:val="decimal"/>
      <w:pStyle w:val="Para1"/>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1">
    <w:nsid w:val="62CD1265"/>
    <w:multiLevelType w:val="hybridMultilevel"/>
    <w:tmpl w:val="BCD6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A2679B"/>
    <w:multiLevelType w:val="hybridMultilevel"/>
    <w:tmpl w:val="A6E88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8B2979"/>
    <w:multiLevelType w:val="hybridMultilevel"/>
    <w:tmpl w:val="9E96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9A4822"/>
    <w:multiLevelType w:val="hybridMultilevel"/>
    <w:tmpl w:val="26C82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B7155D"/>
    <w:multiLevelType w:val="hybridMultilevel"/>
    <w:tmpl w:val="7FE8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30452D"/>
    <w:multiLevelType w:val="hybridMultilevel"/>
    <w:tmpl w:val="2380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A440B2"/>
    <w:multiLevelType w:val="hybridMultilevel"/>
    <w:tmpl w:val="7C02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14"/>
  </w:num>
  <w:num w:numId="4">
    <w:abstractNumId w:val="29"/>
  </w:num>
  <w:num w:numId="5">
    <w:abstractNumId w:val="34"/>
  </w:num>
  <w:num w:numId="6">
    <w:abstractNumId w:val="18"/>
  </w:num>
  <w:num w:numId="7">
    <w:abstractNumId w:val="37"/>
  </w:num>
  <w:num w:numId="8">
    <w:abstractNumId w:val="6"/>
  </w:num>
  <w:num w:numId="9">
    <w:abstractNumId w:val="33"/>
  </w:num>
  <w:num w:numId="10">
    <w:abstractNumId w:val="27"/>
  </w:num>
  <w:num w:numId="11">
    <w:abstractNumId w:val="25"/>
  </w:num>
  <w:num w:numId="12">
    <w:abstractNumId w:val="17"/>
  </w:num>
  <w:num w:numId="13">
    <w:abstractNumId w:val="21"/>
  </w:num>
  <w:num w:numId="14">
    <w:abstractNumId w:val="35"/>
  </w:num>
  <w:num w:numId="15">
    <w:abstractNumId w:val="13"/>
  </w:num>
  <w:num w:numId="16">
    <w:abstractNumId w:val="5"/>
  </w:num>
  <w:num w:numId="17">
    <w:abstractNumId w:val="23"/>
  </w:num>
  <w:num w:numId="18">
    <w:abstractNumId w:val="32"/>
  </w:num>
  <w:num w:numId="19">
    <w:abstractNumId w:val="3"/>
  </w:num>
  <w:num w:numId="20">
    <w:abstractNumId w:val="9"/>
  </w:num>
  <w:num w:numId="21">
    <w:abstractNumId w:val="28"/>
  </w:num>
  <w:num w:numId="22">
    <w:abstractNumId w:val="31"/>
  </w:num>
  <w:num w:numId="23">
    <w:abstractNumId w:val="15"/>
  </w:num>
  <w:num w:numId="24">
    <w:abstractNumId w:val="1"/>
  </w:num>
  <w:num w:numId="25">
    <w:abstractNumId w:val="36"/>
  </w:num>
  <w:num w:numId="26">
    <w:abstractNumId w:val="11"/>
  </w:num>
  <w:num w:numId="27">
    <w:abstractNumId w:val="19"/>
  </w:num>
  <w:num w:numId="28">
    <w:abstractNumId w:val="8"/>
  </w:num>
  <w:num w:numId="29">
    <w:abstractNumId w:val="4"/>
  </w:num>
  <w:num w:numId="30">
    <w:abstractNumId w:val="20"/>
  </w:num>
  <w:num w:numId="31">
    <w:abstractNumId w:val="7"/>
  </w:num>
  <w:num w:numId="32">
    <w:abstractNumId w:val="10"/>
  </w:num>
  <w:num w:numId="33">
    <w:abstractNumId w:val="0"/>
  </w:num>
  <w:num w:numId="34">
    <w:abstractNumId w:val="2"/>
  </w:num>
  <w:num w:numId="35">
    <w:abstractNumId w:val="22"/>
  </w:num>
  <w:num w:numId="36">
    <w:abstractNumId w:val="12"/>
    <w:lvlOverride w:ilvl="0">
      <w:lvl w:ilvl="0">
        <w:start w:val="1"/>
        <w:numFmt w:val="none"/>
        <w:lvlText w:val=""/>
        <w:legacy w:legacy="1" w:legacySpace="0" w:legacyIndent="0"/>
        <w:lvlJc w:val="left"/>
        <w:pPr>
          <w:ind w:left="0" w:firstLine="0"/>
        </w:pPr>
      </w:lvl>
    </w:lvlOverride>
    <w:lvlOverride w:ilvl="1">
      <w:lvl w:ilvl="1">
        <w:start w:val="1"/>
        <w:numFmt w:val="decimal"/>
        <w:lvlText w:val="%2."/>
        <w:legacy w:legacy="1" w:legacySpace="0" w:legacyIndent="720"/>
        <w:lvlJc w:val="left"/>
        <w:rPr>
          <w:b w:val="0"/>
          <w:i w:val="0"/>
        </w:rPr>
      </w:lvl>
    </w:lvlOverride>
    <w:lvlOverride w:ilvl="2">
      <w:lvl w:ilvl="2">
        <w:start w:val="1"/>
        <w:numFmt w:val="lowerLetter"/>
        <w:lvlText w:val="%3."/>
        <w:legacy w:legacy="1" w:legacySpace="0" w:legacyIndent="720"/>
        <w:lvlJc w:val="left"/>
        <w:pPr>
          <w:ind w:left="1440" w:hanging="720"/>
        </w:pPr>
        <w:rPr>
          <w:b w:val="0"/>
          <w:i w:val="0"/>
        </w:rPr>
      </w:lvl>
    </w:lvlOverride>
    <w:lvlOverride w:ilvl="3">
      <w:lvl w:ilvl="3">
        <w:start w:val="1"/>
        <w:numFmt w:val="decimal"/>
        <w:lvlText w:val="(%4)"/>
        <w:legacy w:legacy="1" w:legacySpace="0" w:legacyIndent="720"/>
        <w:lvlJc w:val="left"/>
        <w:pPr>
          <w:ind w:left="2160" w:hanging="720"/>
        </w:pPr>
      </w:lvl>
    </w:lvlOverride>
    <w:lvlOverride w:ilvl="4">
      <w:lvl w:ilvl="4">
        <w:start w:val="1"/>
        <w:numFmt w:val="lowerLetter"/>
        <w:lvlText w:val="(%5)"/>
        <w:legacy w:legacy="1" w:legacySpace="0" w:legacyIndent="720"/>
        <w:lvlJc w:val="left"/>
        <w:pPr>
          <w:ind w:left="2880" w:hanging="720"/>
        </w:pPr>
      </w:lvl>
    </w:lvlOverride>
    <w:lvlOverride w:ilvl="5">
      <w:lvl w:ilvl="5">
        <w:start w:val="1"/>
        <w:numFmt w:val="decimal"/>
        <w:lvlText w:val="(%6)"/>
        <w:legacy w:legacy="1" w:legacySpace="0" w:legacyIndent="720"/>
        <w:lvlJc w:val="left"/>
        <w:pPr>
          <w:ind w:left="3600" w:hanging="720"/>
        </w:pPr>
      </w:lvl>
    </w:lvlOverride>
    <w:lvlOverride w:ilvl="6">
      <w:lvl w:ilvl="6">
        <w:start w:val="1"/>
        <w:numFmt w:val="lowerLetter"/>
        <w:lvlText w:val="(%7)"/>
        <w:legacy w:legacy="1" w:legacySpace="0" w:legacyIndent="720"/>
        <w:lvlJc w:val="left"/>
        <w:pPr>
          <w:ind w:left="4320" w:hanging="720"/>
        </w:pPr>
      </w:lvl>
    </w:lvlOverride>
    <w:lvlOverride w:ilvl="7">
      <w:lvl w:ilvl="7">
        <w:start w:val="1"/>
        <w:numFmt w:val="lowerLetter"/>
        <w:lvlText w:val="(%8)"/>
        <w:legacy w:legacy="1" w:legacySpace="0" w:legacyIndent="720"/>
        <w:lvlJc w:val="left"/>
        <w:pPr>
          <w:ind w:left="5040" w:hanging="720"/>
        </w:pPr>
      </w:lvl>
    </w:lvlOverride>
    <w:lvlOverride w:ilvl="8">
      <w:lvl w:ilvl="8">
        <w:start w:val="1"/>
        <w:numFmt w:val="lowerRoman"/>
        <w:lvlText w:val="(%9)"/>
        <w:legacy w:legacy="1" w:legacySpace="0" w:legacyIndent="720"/>
        <w:lvlJc w:val="left"/>
        <w:pPr>
          <w:ind w:left="5760" w:hanging="720"/>
        </w:pPr>
      </w:lvl>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consecutiveHyphenLimit w:val="2"/>
  <w:hyphenationZone w:val="504"/>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10C"/>
    <w:rsid w:val="000039F7"/>
    <w:rsid w:val="0000414C"/>
    <w:rsid w:val="00005B37"/>
    <w:rsid w:val="00015BFB"/>
    <w:rsid w:val="000218B2"/>
    <w:rsid w:val="000300D4"/>
    <w:rsid w:val="00032B50"/>
    <w:rsid w:val="0006142A"/>
    <w:rsid w:val="000616F0"/>
    <w:rsid w:val="000A3B85"/>
    <w:rsid w:val="000A7426"/>
    <w:rsid w:val="000B641C"/>
    <w:rsid w:val="000C3DC9"/>
    <w:rsid w:val="000C3FE9"/>
    <w:rsid w:val="000E064C"/>
    <w:rsid w:val="000F20E6"/>
    <w:rsid w:val="00123285"/>
    <w:rsid w:val="00127EC9"/>
    <w:rsid w:val="00130C8A"/>
    <w:rsid w:val="00141A4B"/>
    <w:rsid w:val="00146C13"/>
    <w:rsid w:val="00176705"/>
    <w:rsid w:val="001836C1"/>
    <w:rsid w:val="001A0C3F"/>
    <w:rsid w:val="001A5F15"/>
    <w:rsid w:val="001C517A"/>
    <w:rsid w:val="001D7C8E"/>
    <w:rsid w:val="001F26BD"/>
    <w:rsid w:val="001F69EE"/>
    <w:rsid w:val="00233AB8"/>
    <w:rsid w:val="002542A9"/>
    <w:rsid w:val="002A028D"/>
    <w:rsid w:val="002A5F81"/>
    <w:rsid w:val="002B27EE"/>
    <w:rsid w:val="002B5ACD"/>
    <w:rsid w:val="002C0C6F"/>
    <w:rsid w:val="002C5A85"/>
    <w:rsid w:val="002F2709"/>
    <w:rsid w:val="00301DB1"/>
    <w:rsid w:val="00303B0B"/>
    <w:rsid w:val="00304E33"/>
    <w:rsid w:val="003126D8"/>
    <w:rsid w:val="0032022D"/>
    <w:rsid w:val="003213AB"/>
    <w:rsid w:val="00330253"/>
    <w:rsid w:val="00347659"/>
    <w:rsid w:val="00353E8D"/>
    <w:rsid w:val="00377174"/>
    <w:rsid w:val="00384566"/>
    <w:rsid w:val="003969EF"/>
    <w:rsid w:val="003B34BC"/>
    <w:rsid w:val="003C2541"/>
    <w:rsid w:val="003F5D3F"/>
    <w:rsid w:val="003F6EC6"/>
    <w:rsid w:val="003F710C"/>
    <w:rsid w:val="00400477"/>
    <w:rsid w:val="00407F2A"/>
    <w:rsid w:val="0041215D"/>
    <w:rsid w:val="00423785"/>
    <w:rsid w:val="00434C8C"/>
    <w:rsid w:val="00456F8A"/>
    <w:rsid w:val="00465D6A"/>
    <w:rsid w:val="00474351"/>
    <w:rsid w:val="00483566"/>
    <w:rsid w:val="004A16D5"/>
    <w:rsid w:val="005014DA"/>
    <w:rsid w:val="0050192A"/>
    <w:rsid w:val="00526C8E"/>
    <w:rsid w:val="00555346"/>
    <w:rsid w:val="00565E88"/>
    <w:rsid w:val="005703B6"/>
    <w:rsid w:val="00572662"/>
    <w:rsid w:val="00586A53"/>
    <w:rsid w:val="00593F01"/>
    <w:rsid w:val="005A34BB"/>
    <w:rsid w:val="005C4D67"/>
    <w:rsid w:val="005F1CA9"/>
    <w:rsid w:val="00600303"/>
    <w:rsid w:val="006032B3"/>
    <w:rsid w:val="00625C82"/>
    <w:rsid w:val="00641017"/>
    <w:rsid w:val="00672B73"/>
    <w:rsid w:val="006753F5"/>
    <w:rsid w:val="0069121A"/>
    <w:rsid w:val="006C036D"/>
    <w:rsid w:val="006F2725"/>
    <w:rsid w:val="006F7C3D"/>
    <w:rsid w:val="007024B7"/>
    <w:rsid w:val="0070480A"/>
    <w:rsid w:val="00710AA8"/>
    <w:rsid w:val="00716323"/>
    <w:rsid w:val="007378CB"/>
    <w:rsid w:val="00750BFD"/>
    <w:rsid w:val="00767145"/>
    <w:rsid w:val="007952E8"/>
    <w:rsid w:val="007B14FC"/>
    <w:rsid w:val="007B1799"/>
    <w:rsid w:val="007B2003"/>
    <w:rsid w:val="007D020F"/>
    <w:rsid w:val="007D1980"/>
    <w:rsid w:val="007F0DD8"/>
    <w:rsid w:val="00805472"/>
    <w:rsid w:val="00837EB4"/>
    <w:rsid w:val="00840C3E"/>
    <w:rsid w:val="00843415"/>
    <w:rsid w:val="008576C4"/>
    <w:rsid w:val="0087023D"/>
    <w:rsid w:val="00871BCA"/>
    <w:rsid w:val="00874BA9"/>
    <w:rsid w:val="00884996"/>
    <w:rsid w:val="008A10B8"/>
    <w:rsid w:val="008A3706"/>
    <w:rsid w:val="008A7252"/>
    <w:rsid w:val="008B5825"/>
    <w:rsid w:val="008D579D"/>
    <w:rsid w:val="008E34A8"/>
    <w:rsid w:val="008E53FF"/>
    <w:rsid w:val="008F5EFE"/>
    <w:rsid w:val="009149BA"/>
    <w:rsid w:val="0092067B"/>
    <w:rsid w:val="00931206"/>
    <w:rsid w:val="009420D2"/>
    <w:rsid w:val="00960A08"/>
    <w:rsid w:val="00973B32"/>
    <w:rsid w:val="00976DFA"/>
    <w:rsid w:val="00986391"/>
    <w:rsid w:val="009A1405"/>
    <w:rsid w:val="009A6017"/>
    <w:rsid w:val="009B0862"/>
    <w:rsid w:val="009B1DBA"/>
    <w:rsid w:val="009B36E2"/>
    <w:rsid w:val="009B5F70"/>
    <w:rsid w:val="009B76DD"/>
    <w:rsid w:val="009C01E3"/>
    <w:rsid w:val="009D009C"/>
    <w:rsid w:val="009E4732"/>
    <w:rsid w:val="009F3059"/>
    <w:rsid w:val="00A055DC"/>
    <w:rsid w:val="00A33377"/>
    <w:rsid w:val="00A33A71"/>
    <w:rsid w:val="00A37B15"/>
    <w:rsid w:val="00A412AA"/>
    <w:rsid w:val="00A431EC"/>
    <w:rsid w:val="00A50129"/>
    <w:rsid w:val="00A61C09"/>
    <w:rsid w:val="00A64128"/>
    <w:rsid w:val="00A80DE6"/>
    <w:rsid w:val="00AA5AF9"/>
    <w:rsid w:val="00AB68BB"/>
    <w:rsid w:val="00AC2172"/>
    <w:rsid w:val="00AC2AAC"/>
    <w:rsid w:val="00AD2D0F"/>
    <w:rsid w:val="00AD5B66"/>
    <w:rsid w:val="00B01776"/>
    <w:rsid w:val="00B13EBA"/>
    <w:rsid w:val="00B168D1"/>
    <w:rsid w:val="00B32D18"/>
    <w:rsid w:val="00B4620D"/>
    <w:rsid w:val="00B57ECF"/>
    <w:rsid w:val="00B65F75"/>
    <w:rsid w:val="00B70205"/>
    <w:rsid w:val="00B703F1"/>
    <w:rsid w:val="00B70C77"/>
    <w:rsid w:val="00B73BB0"/>
    <w:rsid w:val="00B76697"/>
    <w:rsid w:val="00B91B71"/>
    <w:rsid w:val="00B96032"/>
    <w:rsid w:val="00BA60D2"/>
    <w:rsid w:val="00BB0F96"/>
    <w:rsid w:val="00BB28D2"/>
    <w:rsid w:val="00BD1D56"/>
    <w:rsid w:val="00C155C7"/>
    <w:rsid w:val="00C171A9"/>
    <w:rsid w:val="00C4163D"/>
    <w:rsid w:val="00C455B4"/>
    <w:rsid w:val="00C47786"/>
    <w:rsid w:val="00CB0D6A"/>
    <w:rsid w:val="00CB2A65"/>
    <w:rsid w:val="00CB350D"/>
    <w:rsid w:val="00CC0C53"/>
    <w:rsid w:val="00CD12E4"/>
    <w:rsid w:val="00CD346D"/>
    <w:rsid w:val="00CE0BAB"/>
    <w:rsid w:val="00CE3333"/>
    <w:rsid w:val="00D0122C"/>
    <w:rsid w:val="00D056BF"/>
    <w:rsid w:val="00D24411"/>
    <w:rsid w:val="00D2654D"/>
    <w:rsid w:val="00D368B4"/>
    <w:rsid w:val="00D42823"/>
    <w:rsid w:val="00D46413"/>
    <w:rsid w:val="00D565CA"/>
    <w:rsid w:val="00D637CA"/>
    <w:rsid w:val="00D655B4"/>
    <w:rsid w:val="00D83A62"/>
    <w:rsid w:val="00D927F0"/>
    <w:rsid w:val="00DA1C39"/>
    <w:rsid w:val="00DD3582"/>
    <w:rsid w:val="00DE5543"/>
    <w:rsid w:val="00DF43FA"/>
    <w:rsid w:val="00E062F5"/>
    <w:rsid w:val="00E442D5"/>
    <w:rsid w:val="00E965AD"/>
    <w:rsid w:val="00EA0CA1"/>
    <w:rsid w:val="00EA26BD"/>
    <w:rsid w:val="00EA4152"/>
    <w:rsid w:val="00EB63E7"/>
    <w:rsid w:val="00EC4A3E"/>
    <w:rsid w:val="00ED1D1B"/>
    <w:rsid w:val="00ED504D"/>
    <w:rsid w:val="00ED5500"/>
    <w:rsid w:val="00ED5579"/>
    <w:rsid w:val="00F010FA"/>
    <w:rsid w:val="00F16B60"/>
    <w:rsid w:val="00F22BA3"/>
    <w:rsid w:val="00F2520E"/>
    <w:rsid w:val="00F34C68"/>
    <w:rsid w:val="00F3782D"/>
    <w:rsid w:val="00F419DF"/>
    <w:rsid w:val="00F6126C"/>
    <w:rsid w:val="00F62933"/>
    <w:rsid w:val="00F6483E"/>
    <w:rsid w:val="00F65172"/>
    <w:rsid w:val="00F75611"/>
    <w:rsid w:val="00F769BD"/>
    <w:rsid w:val="00F827A1"/>
    <w:rsid w:val="00F911B6"/>
    <w:rsid w:val="00F9545B"/>
    <w:rsid w:val="00FA22E0"/>
    <w:rsid w:val="00FA6175"/>
    <w:rsid w:val="00FE0AAE"/>
    <w:rsid w:val="00FE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CA"/>
    </w:rPr>
  </w:style>
  <w:style w:type="paragraph" w:styleId="Heading1">
    <w:name w:val="heading 1"/>
    <w:basedOn w:val="Normal"/>
    <w:next w:val="Para1"/>
    <w:link w:val="Heading1Char"/>
    <w:qFormat/>
    <w:pPr>
      <w:keepNext/>
      <w:spacing w:after="240"/>
      <w:jc w:val="center"/>
      <w:outlineLvl w:val="0"/>
    </w:pPr>
    <w:rPr>
      <w:b/>
      <w:caps/>
      <w:kern w:val="28"/>
    </w:rPr>
  </w:style>
  <w:style w:type="paragraph" w:styleId="Heading2">
    <w:name w:val="heading 2"/>
    <w:basedOn w:val="Normal"/>
    <w:next w:val="Para1"/>
    <w:link w:val="Heading2Char"/>
    <w:qFormat/>
    <w:pPr>
      <w:keepNext/>
      <w:spacing w:after="240"/>
      <w:outlineLvl w:val="1"/>
    </w:pPr>
    <w:rPr>
      <w:b/>
      <w:caps/>
    </w:rPr>
  </w:style>
  <w:style w:type="paragraph" w:styleId="Heading3">
    <w:name w:val="heading 3"/>
    <w:basedOn w:val="Normal"/>
    <w:next w:val="Para1"/>
    <w:qFormat/>
    <w:pPr>
      <w:keepNext/>
      <w:spacing w:after="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 1"/>
    <w:basedOn w:val="Normal"/>
    <w:pPr>
      <w:numPr>
        <w:numId w:val="2"/>
      </w:numPr>
      <w:tabs>
        <w:tab w:val="clear" w:pos="360"/>
        <w:tab w:val="left" w:pos="720"/>
      </w:tabs>
      <w:spacing w:after="240"/>
    </w:pPr>
  </w:style>
  <w:style w:type="paragraph" w:customStyle="1" w:styleId="Para2">
    <w:name w:val="Para 2"/>
    <w:basedOn w:val="Normal"/>
    <w:pPr>
      <w:numPr>
        <w:ilvl w:val="1"/>
        <w:numId w:val="1"/>
      </w:numPr>
      <w:spacing w:after="240"/>
    </w:pPr>
  </w:style>
  <w:style w:type="paragraph" w:customStyle="1" w:styleId="Para3">
    <w:name w:val="Para 3"/>
    <w:basedOn w:val="Normal"/>
    <w:pPr>
      <w:numPr>
        <w:ilvl w:val="2"/>
        <w:numId w:val="1"/>
      </w:numPr>
      <w:spacing w:after="240"/>
    </w:pPr>
  </w:style>
  <w:style w:type="paragraph" w:customStyle="1" w:styleId="Para4">
    <w:name w:val="Para 4"/>
    <w:basedOn w:val="Normal"/>
    <w:pPr>
      <w:numPr>
        <w:ilvl w:val="3"/>
        <w:numId w:val="1"/>
      </w:numPr>
      <w:spacing w:after="240"/>
    </w:pPr>
  </w:style>
  <w:style w:type="paragraph" w:customStyle="1" w:styleId="Para5">
    <w:name w:val="Para 5"/>
    <w:basedOn w:val="Normal"/>
    <w:pPr>
      <w:numPr>
        <w:ilvl w:val="4"/>
        <w:numId w:val="1"/>
      </w:numPr>
      <w:spacing w:after="240"/>
    </w:pPr>
  </w:style>
  <w:style w:type="paragraph" w:customStyle="1" w:styleId="AnnexHdg">
    <w:name w:val="Annex Hdg"/>
    <w:basedOn w:val="Normal"/>
    <w:pPr>
      <w:ind w:left="6480"/>
    </w:pPr>
    <w:rPr>
      <w:b/>
      <w:caps/>
      <w:lang w:val="en-US"/>
    </w:rPr>
  </w:style>
  <w:style w:type="paragraph" w:customStyle="1" w:styleId="Annexes">
    <w:name w:val="Annexes"/>
    <w:basedOn w:val="Normal"/>
    <w:pPr>
      <w:ind w:left="1440" w:hanging="1440"/>
      <w:jc w:val="both"/>
    </w:pPr>
    <w:rPr>
      <w:lang w:val="en-US"/>
    </w:rPr>
  </w:style>
  <w:style w:type="paragraph" w:customStyle="1" w:styleId="Code">
    <w:name w:val="Code"/>
    <w:basedOn w:val="Normal"/>
    <w:next w:val="Heading1"/>
    <w:pPr>
      <w:widowControl w:val="0"/>
      <w:spacing w:after="480"/>
      <w:jc w:val="right"/>
    </w:pPr>
    <w:rPr>
      <w:b/>
      <w:caps/>
      <w:lang w:val="en-US"/>
    </w:rPr>
  </w:style>
  <w:style w:type="paragraph" w:styleId="Quote">
    <w:name w:val="Quote"/>
    <w:basedOn w:val="Normal"/>
    <w:next w:val="QuoteCitation"/>
    <w:qFormat/>
    <w:pPr>
      <w:spacing w:after="240"/>
      <w:ind w:left="864" w:right="864"/>
      <w:jc w:val="both"/>
    </w:pPr>
    <w:rPr>
      <w:lang w:val="en-US"/>
    </w:rPr>
  </w:style>
  <w:style w:type="paragraph" w:customStyle="1" w:styleId="QuoteCitation">
    <w:name w:val="Quote Citation"/>
    <w:basedOn w:val="Quote"/>
    <w:next w:val="Normal"/>
    <w:pPr>
      <w:jc w:val="right"/>
    </w:pPr>
  </w:style>
  <w:style w:type="paragraph" w:customStyle="1" w:styleId="Refs">
    <w:name w:val="Refs"/>
    <w:basedOn w:val="Normal"/>
    <w:pPr>
      <w:ind w:left="1296" w:hanging="1296"/>
    </w:pPr>
    <w:rPr>
      <w:lang w:val="en-US"/>
    </w:rPr>
  </w:style>
  <w:style w:type="paragraph" w:styleId="Header">
    <w:name w:val="header"/>
    <w:basedOn w:val="Normal"/>
    <w:link w:val="HeaderChar"/>
    <w:uiPriority w:val="99"/>
    <w:rsid w:val="003F710C"/>
    <w:pPr>
      <w:tabs>
        <w:tab w:val="center" w:pos="4680"/>
        <w:tab w:val="right" w:pos="9360"/>
      </w:tabs>
    </w:pPr>
    <w:rPr>
      <w:szCs w:val="24"/>
      <w:lang w:val="en-CA" w:eastAsia="en-US"/>
    </w:rPr>
  </w:style>
  <w:style w:type="paragraph" w:customStyle="1" w:styleId="TitlePage">
    <w:name w:val="Title Page"/>
    <w:basedOn w:val="Normal"/>
    <w:pPr>
      <w:spacing w:after="240"/>
      <w:jc w:val="center"/>
    </w:pPr>
    <w:rPr>
      <w:b/>
      <w:caps/>
    </w:rPr>
  </w:style>
  <w:style w:type="character" w:customStyle="1" w:styleId="HeaderChar">
    <w:name w:val="Header Char"/>
    <w:link w:val="Header"/>
    <w:uiPriority w:val="99"/>
    <w:rsid w:val="003F710C"/>
    <w:rPr>
      <w:sz w:val="24"/>
      <w:szCs w:val="24"/>
      <w:lang w:eastAsia="en-US"/>
    </w:rPr>
  </w:style>
  <w:style w:type="paragraph" w:styleId="Footer">
    <w:name w:val="footer"/>
    <w:basedOn w:val="Normal"/>
    <w:link w:val="FooterChar"/>
    <w:uiPriority w:val="99"/>
    <w:unhideWhenUsed/>
    <w:rsid w:val="003F710C"/>
    <w:pPr>
      <w:tabs>
        <w:tab w:val="center" w:pos="4680"/>
        <w:tab w:val="right" w:pos="9360"/>
      </w:tabs>
    </w:pPr>
  </w:style>
  <w:style w:type="character" w:customStyle="1" w:styleId="FooterChar">
    <w:name w:val="Footer Char"/>
    <w:link w:val="Footer"/>
    <w:uiPriority w:val="99"/>
    <w:rsid w:val="003F710C"/>
    <w:rPr>
      <w:sz w:val="24"/>
      <w:lang w:val="en-GB"/>
    </w:rPr>
  </w:style>
  <w:style w:type="paragraph" w:styleId="BalloonText">
    <w:name w:val="Balloon Text"/>
    <w:basedOn w:val="Normal"/>
    <w:link w:val="BalloonTextChar"/>
    <w:uiPriority w:val="99"/>
    <w:semiHidden/>
    <w:unhideWhenUsed/>
    <w:rsid w:val="003F710C"/>
    <w:rPr>
      <w:rFonts w:ascii="Tahoma" w:hAnsi="Tahoma" w:cs="Tahoma"/>
      <w:sz w:val="16"/>
      <w:szCs w:val="16"/>
    </w:rPr>
  </w:style>
  <w:style w:type="character" w:customStyle="1" w:styleId="BalloonTextChar">
    <w:name w:val="Balloon Text Char"/>
    <w:link w:val="BalloonText"/>
    <w:uiPriority w:val="99"/>
    <w:semiHidden/>
    <w:rsid w:val="003F710C"/>
    <w:rPr>
      <w:rFonts w:ascii="Tahoma" w:hAnsi="Tahoma" w:cs="Tahoma"/>
      <w:sz w:val="16"/>
      <w:szCs w:val="16"/>
      <w:lang w:val="en-GB"/>
    </w:rPr>
  </w:style>
  <w:style w:type="character" w:styleId="Hyperlink">
    <w:name w:val="Hyperlink"/>
    <w:uiPriority w:val="99"/>
    <w:unhideWhenUsed/>
    <w:rsid w:val="0050192A"/>
    <w:rPr>
      <w:color w:val="0000FF"/>
      <w:u w:val="none"/>
    </w:rPr>
  </w:style>
  <w:style w:type="character" w:styleId="FollowedHyperlink">
    <w:name w:val="FollowedHyperlink"/>
    <w:uiPriority w:val="99"/>
    <w:semiHidden/>
    <w:unhideWhenUsed/>
    <w:rsid w:val="003F710C"/>
    <w:rPr>
      <w:color w:val="800080"/>
      <w:u w:val="single"/>
    </w:rPr>
  </w:style>
  <w:style w:type="character" w:customStyle="1" w:styleId="Heading1Char">
    <w:name w:val="Heading 1 Char"/>
    <w:link w:val="Heading1"/>
    <w:rsid w:val="0000414C"/>
    <w:rPr>
      <w:b/>
      <w:caps/>
      <w:kern w:val="28"/>
      <w:sz w:val="24"/>
      <w:lang w:val="en-GB"/>
    </w:rPr>
  </w:style>
  <w:style w:type="character" w:customStyle="1" w:styleId="Heading2Char">
    <w:name w:val="Heading 2 Char"/>
    <w:link w:val="Heading2"/>
    <w:rsid w:val="0000414C"/>
    <w:rPr>
      <w:b/>
      <w:caps/>
      <w:sz w:val="24"/>
      <w:lang w:val="en-GB"/>
    </w:rPr>
  </w:style>
  <w:style w:type="paragraph" w:styleId="ListParagraph">
    <w:name w:val="List Paragraph"/>
    <w:basedOn w:val="Normal"/>
    <w:uiPriority w:val="34"/>
    <w:qFormat/>
    <w:rsid w:val="00EA0C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CA"/>
    </w:rPr>
  </w:style>
  <w:style w:type="paragraph" w:styleId="Heading1">
    <w:name w:val="heading 1"/>
    <w:basedOn w:val="Normal"/>
    <w:next w:val="Para1"/>
    <w:link w:val="Heading1Char"/>
    <w:qFormat/>
    <w:pPr>
      <w:keepNext/>
      <w:spacing w:after="240"/>
      <w:jc w:val="center"/>
      <w:outlineLvl w:val="0"/>
    </w:pPr>
    <w:rPr>
      <w:b/>
      <w:caps/>
      <w:kern w:val="28"/>
    </w:rPr>
  </w:style>
  <w:style w:type="paragraph" w:styleId="Heading2">
    <w:name w:val="heading 2"/>
    <w:basedOn w:val="Normal"/>
    <w:next w:val="Para1"/>
    <w:link w:val="Heading2Char"/>
    <w:qFormat/>
    <w:pPr>
      <w:keepNext/>
      <w:spacing w:after="240"/>
      <w:outlineLvl w:val="1"/>
    </w:pPr>
    <w:rPr>
      <w:b/>
      <w:caps/>
    </w:rPr>
  </w:style>
  <w:style w:type="paragraph" w:styleId="Heading3">
    <w:name w:val="heading 3"/>
    <w:basedOn w:val="Normal"/>
    <w:next w:val="Para1"/>
    <w:qFormat/>
    <w:pPr>
      <w:keepNext/>
      <w:spacing w:after="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 1"/>
    <w:basedOn w:val="Normal"/>
    <w:pPr>
      <w:numPr>
        <w:numId w:val="2"/>
      </w:numPr>
      <w:tabs>
        <w:tab w:val="clear" w:pos="360"/>
        <w:tab w:val="left" w:pos="720"/>
      </w:tabs>
      <w:spacing w:after="240"/>
    </w:pPr>
  </w:style>
  <w:style w:type="paragraph" w:customStyle="1" w:styleId="Para2">
    <w:name w:val="Para 2"/>
    <w:basedOn w:val="Normal"/>
    <w:pPr>
      <w:numPr>
        <w:ilvl w:val="1"/>
        <w:numId w:val="1"/>
      </w:numPr>
      <w:spacing w:after="240"/>
    </w:pPr>
  </w:style>
  <w:style w:type="paragraph" w:customStyle="1" w:styleId="Para3">
    <w:name w:val="Para 3"/>
    <w:basedOn w:val="Normal"/>
    <w:pPr>
      <w:numPr>
        <w:ilvl w:val="2"/>
        <w:numId w:val="1"/>
      </w:numPr>
      <w:spacing w:after="240"/>
    </w:pPr>
  </w:style>
  <w:style w:type="paragraph" w:customStyle="1" w:styleId="Para4">
    <w:name w:val="Para 4"/>
    <w:basedOn w:val="Normal"/>
    <w:pPr>
      <w:numPr>
        <w:ilvl w:val="3"/>
        <w:numId w:val="1"/>
      </w:numPr>
      <w:spacing w:after="240"/>
    </w:pPr>
  </w:style>
  <w:style w:type="paragraph" w:customStyle="1" w:styleId="Para5">
    <w:name w:val="Para 5"/>
    <w:basedOn w:val="Normal"/>
    <w:pPr>
      <w:numPr>
        <w:ilvl w:val="4"/>
        <w:numId w:val="1"/>
      </w:numPr>
      <w:spacing w:after="240"/>
    </w:pPr>
  </w:style>
  <w:style w:type="paragraph" w:customStyle="1" w:styleId="AnnexHdg">
    <w:name w:val="Annex Hdg"/>
    <w:basedOn w:val="Normal"/>
    <w:pPr>
      <w:ind w:left="6480"/>
    </w:pPr>
    <w:rPr>
      <w:b/>
      <w:caps/>
      <w:lang w:val="en-US"/>
    </w:rPr>
  </w:style>
  <w:style w:type="paragraph" w:customStyle="1" w:styleId="Annexes">
    <w:name w:val="Annexes"/>
    <w:basedOn w:val="Normal"/>
    <w:pPr>
      <w:ind w:left="1440" w:hanging="1440"/>
      <w:jc w:val="both"/>
    </w:pPr>
    <w:rPr>
      <w:lang w:val="en-US"/>
    </w:rPr>
  </w:style>
  <w:style w:type="paragraph" w:customStyle="1" w:styleId="Code">
    <w:name w:val="Code"/>
    <w:basedOn w:val="Normal"/>
    <w:next w:val="Heading1"/>
    <w:pPr>
      <w:widowControl w:val="0"/>
      <w:spacing w:after="480"/>
      <w:jc w:val="right"/>
    </w:pPr>
    <w:rPr>
      <w:b/>
      <w:caps/>
      <w:lang w:val="en-US"/>
    </w:rPr>
  </w:style>
  <w:style w:type="paragraph" w:styleId="Quote">
    <w:name w:val="Quote"/>
    <w:basedOn w:val="Normal"/>
    <w:next w:val="QuoteCitation"/>
    <w:qFormat/>
    <w:pPr>
      <w:spacing w:after="240"/>
      <w:ind w:left="864" w:right="864"/>
      <w:jc w:val="both"/>
    </w:pPr>
    <w:rPr>
      <w:lang w:val="en-US"/>
    </w:rPr>
  </w:style>
  <w:style w:type="paragraph" w:customStyle="1" w:styleId="QuoteCitation">
    <w:name w:val="Quote Citation"/>
    <w:basedOn w:val="Quote"/>
    <w:next w:val="Normal"/>
    <w:pPr>
      <w:jc w:val="right"/>
    </w:pPr>
  </w:style>
  <w:style w:type="paragraph" w:customStyle="1" w:styleId="Refs">
    <w:name w:val="Refs"/>
    <w:basedOn w:val="Normal"/>
    <w:pPr>
      <w:ind w:left="1296" w:hanging="1296"/>
    </w:pPr>
    <w:rPr>
      <w:lang w:val="en-US"/>
    </w:rPr>
  </w:style>
  <w:style w:type="paragraph" w:styleId="Header">
    <w:name w:val="header"/>
    <w:basedOn w:val="Normal"/>
    <w:link w:val="HeaderChar"/>
    <w:uiPriority w:val="99"/>
    <w:rsid w:val="003F710C"/>
    <w:pPr>
      <w:tabs>
        <w:tab w:val="center" w:pos="4680"/>
        <w:tab w:val="right" w:pos="9360"/>
      </w:tabs>
    </w:pPr>
    <w:rPr>
      <w:szCs w:val="24"/>
      <w:lang w:val="en-CA" w:eastAsia="en-US"/>
    </w:rPr>
  </w:style>
  <w:style w:type="paragraph" w:customStyle="1" w:styleId="TitlePage">
    <w:name w:val="Title Page"/>
    <w:basedOn w:val="Normal"/>
    <w:pPr>
      <w:spacing w:after="240"/>
      <w:jc w:val="center"/>
    </w:pPr>
    <w:rPr>
      <w:b/>
      <w:caps/>
    </w:rPr>
  </w:style>
  <w:style w:type="character" w:customStyle="1" w:styleId="HeaderChar">
    <w:name w:val="Header Char"/>
    <w:link w:val="Header"/>
    <w:uiPriority w:val="99"/>
    <w:rsid w:val="003F710C"/>
    <w:rPr>
      <w:sz w:val="24"/>
      <w:szCs w:val="24"/>
      <w:lang w:eastAsia="en-US"/>
    </w:rPr>
  </w:style>
  <w:style w:type="paragraph" w:styleId="Footer">
    <w:name w:val="footer"/>
    <w:basedOn w:val="Normal"/>
    <w:link w:val="FooterChar"/>
    <w:uiPriority w:val="99"/>
    <w:unhideWhenUsed/>
    <w:rsid w:val="003F710C"/>
    <w:pPr>
      <w:tabs>
        <w:tab w:val="center" w:pos="4680"/>
        <w:tab w:val="right" w:pos="9360"/>
      </w:tabs>
    </w:pPr>
  </w:style>
  <w:style w:type="character" w:customStyle="1" w:styleId="FooterChar">
    <w:name w:val="Footer Char"/>
    <w:link w:val="Footer"/>
    <w:uiPriority w:val="99"/>
    <w:rsid w:val="003F710C"/>
    <w:rPr>
      <w:sz w:val="24"/>
      <w:lang w:val="en-GB"/>
    </w:rPr>
  </w:style>
  <w:style w:type="paragraph" w:styleId="BalloonText">
    <w:name w:val="Balloon Text"/>
    <w:basedOn w:val="Normal"/>
    <w:link w:val="BalloonTextChar"/>
    <w:uiPriority w:val="99"/>
    <w:semiHidden/>
    <w:unhideWhenUsed/>
    <w:rsid w:val="003F710C"/>
    <w:rPr>
      <w:rFonts w:ascii="Tahoma" w:hAnsi="Tahoma" w:cs="Tahoma"/>
      <w:sz w:val="16"/>
      <w:szCs w:val="16"/>
    </w:rPr>
  </w:style>
  <w:style w:type="character" w:customStyle="1" w:styleId="BalloonTextChar">
    <w:name w:val="Balloon Text Char"/>
    <w:link w:val="BalloonText"/>
    <w:uiPriority w:val="99"/>
    <w:semiHidden/>
    <w:rsid w:val="003F710C"/>
    <w:rPr>
      <w:rFonts w:ascii="Tahoma" w:hAnsi="Tahoma" w:cs="Tahoma"/>
      <w:sz w:val="16"/>
      <w:szCs w:val="16"/>
      <w:lang w:val="en-GB"/>
    </w:rPr>
  </w:style>
  <w:style w:type="character" w:styleId="Hyperlink">
    <w:name w:val="Hyperlink"/>
    <w:uiPriority w:val="99"/>
    <w:unhideWhenUsed/>
    <w:rsid w:val="0050192A"/>
    <w:rPr>
      <w:color w:val="0000FF"/>
      <w:u w:val="none"/>
    </w:rPr>
  </w:style>
  <w:style w:type="character" w:styleId="FollowedHyperlink">
    <w:name w:val="FollowedHyperlink"/>
    <w:uiPriority w:val="99"/>
    <w:semiHidden/>
    <w:unhideWhenUsed/>
    <w:rsid w:val="003F710C"/>
    <w:rPr>
      <w:color w:val="800080"/>
      <w:u w:val="single"/>
    </w:rPr>
  </w:style>
  <w:style w:type="character" w:customStyle="1" w:styleId="Heading1Char">
    <w:name w:val="Heading 1 Char"/>
    <w:link w:val="Heading1"/>
    <w:rsid w:val="0000414C"/>
    <w:rPr>
      <w:b/>
      <w:caps/>
      <w:kern w:val="28"/>
      <w:sz w:val="24"/>
      <w:lang w:val="en-GB"/>
    </w:rPr>
  </w:style>
  <w:style w:type="character" w:customStyle="1" w:styleId="Heading2Char">
    <w:name w:val="Heading 2 Char"/>
    <w:link w:val="Heading2"/>
    <w:rsid w:val="0000414C"/>
    <w:rPr>
      <w:b/>
      <w:caps/>
      <w:sz w:val="24"/>
      <w:lang w:val="en-GB"/>
    </w:rPr>
  </w:style>
  <w:style w:type="paragraph" w:styleId="ListParagraph">
    <w:name w:val="List Paragraph"/>
    <w:basedOn w:val="Normal"/>
    <w:uiPriority w:val="34"/>
    <w:qFormat/>
    <w:rsid w:val="00EA0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05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ch.proquest.com/docview/220854644/fulltextPDF/13AD689994A5765AFD1/1?accountid=9867" TargetMode="External"/><Relationship Id="rId21" Type="http://schemas.openxmlformats.org/officeDocument/2006/relationships/hyperlink" Target="http://search.ebscohost.com/login.aspx?direct=true&amp;db=a9h&amp;AN=43084212&amp;site=ehost-live" TargetMode="External"/><Relationship Id="rId34" Type="http://schemas.openxmlformats.org/officeDocument/2006/relationships/hyperlink" Target="http://bishop.cfcacad.net/CFCL/Readings/DS536/lyon-eng.pdf" TargetMode="External"/><Relationship Id="rId42" Type="http://schemas.openxmlformats.org/officeDocument/2006/relationships/hyperlink" Target="http://bishop.cfcacad.net/CFCL/Readings/DS536/winham-eng.pdf" TargetMode="External"/><Relationship Id="rId47" Type="http://schemas.openxmlformats.org/officeDocument/2006/relationships/hyperlink" Target="http://dx.doi.org/10.1080/14662049208447637" TargetMode="External"/><Relationship Id="rId50" Type="http://schemas.openxmlformats.org/officeDocument/2006/relationships/hyperlink" Target="http://bishop.cfcacad.net/CFCL/Readings/DS536/nossal-eng.pdf" TargetMode="External"/><Relationship Id="rId55" Type="http://schemas.openxmlformats.org/officeDocument/2006/relationships/hyperlink" Target="http://bishop.cfcacad.net/CFCL/Readings/DS536/keating-eng.pdf" TargetMode="External"/><Relationship Id="rId63" Type="http://schemas.openxmlformats.org/officeDocument/2006/relationships/hyperlink" Target="http://bishop.cfcacad.net/CFCL/Readings/DS536/sayle-eng.pdf" TargetMode="External"/><Relationship Id="rId68" Type="http://schemas.openxmlformats.org/officeDocument/2006/relationships/hyperlink" Target="https://search.proquest.com/docview/206499106?accountid=9867" TargetMode="External"/><Relationship Id="rId76" Type="http://schemas.openxmlformats.org/officeDocument/2006/relationships/hyperlink" Target="https://www.macdonaldlaurier.ca/" TargetMode="External"/><Relationship Id="rId84" Type="http://schemas.openxmlformats.org/officeDocument/2006/relationships/hyperlink" Target="http://irpp.org/media/" TargetMode="External"/><Relationship Id="rId89" Type="http://schemas.openxmlformats.org/officeDocument/2006/relationships/hyperlink" Target="http://www.ipolitics.ca/"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search.proquest.com/docview/1300018211?accountid=9867" TargetMode="External"/><Relationship Id="rId92" Type="http://schemas.openxmlformats.org/officeDocument/2006/relationships/hyperlink" Target="http://www.ctvnews.ca/ctv-question-period-podcast-1.1132711" TargetMode="External"/><Relationship Id="rId2" Type="http://schemas.openxmlformats.org/officeDocument/2006/relationships/styles" Target="styles.xml"/><Relationship Id="rId16" Type="http://schemas.openxmlformats.org/officeDocument/2006/relationships/hyperlink" Target="https://search.proquest.com/docview/1300014572?accountid=9867" TargetMode="External"/><Relationship Id="rId29" Type="http://schemas.openxmlformats.org/officeDocument/2006/relationships/hyperlink" Target="https://search.proquest.com/docview/1290325934?accountid=9867" TargetMode="External"/><Relationship Id="rId11" Type="http://schemas.openxmlformats.org/officeDocument/2006/relationships/hyperlink" Target="https://dspace.ucalgary.ca/bitstream/1880/48549/4/UofCPress_NationalInterest_2011.pdf" TargetMode="External"/><Relationship Id="rId24" Type="http://schemas.openxmlformats.org/officeDocument/2006/relationships/hyperlink" Target="https://search.proquest.com/docview/1300016624?accountid=9867" TargetMode="External"/><Relationship Id="rId32" Type="http://schemas.openxmlformats.org/officeDocument/2006/relationships/hyperlink" Target="http://ijx.sagepub.com/content/early/2016/03/31/0020702016643261.full.pdf+html" TargetMode="External"/><Relationship Id="rId37" Type="http://schemas.openxmlformats.org/officeDocument/2006/relationships/hyperlink" Target="http://search.ebscohost.com/login.aspx?direct=true&amp;db=mth&amp;AN=102808479&amp;site=ehost-live" TargetMode="External"/><Relationship Id="rId40" Type="http://schemas.openxmlformats.org/officeDocument/2006/relationships/hyperlink" Target="http://bishop.cfcacad.net/CFCL/Readings/DS536/sharp-eng.pdf" TargetMode="External"/><Relationship Id="rId45" Type="http://schemas.openxmlformats.org/officeDocument/2006/relationships/hyperlink" Target="http://bishop.cfcacad.net/CFCL/Readings/DS536/freeman-eng.pdf" TargetMode="External"/><Relationship Id="rId53" Type="http://schemas.openxmlformats.org/officeDocument/2006/relationships/hyperlink" Target="https://history.state.gov/milestones/1989-1992/breakup-yugoslavia" TargetMode="External"/><Relationship Id="rId58" Type="http://schemas.openxmlformats.org/officeDocument/2006/relationships/hyperlink" Target="http://journals.sagepub.com/doi/pdf/10.1177/002070200906400215" TargetMode="External"/><Relationship Id="rId66" Type="http://schemas.openxmlformats.org/officeDocument/2006/relationships/hyperlink" Target="https://search.proquest.com/docview/206499180?accountid=9867" TargetMode="External"/><Relationship Id="rId74" Type="http://schemas.openxmlformats.org/officeDocument/2006/relationships/hyperlink" Target="http://search.proquest.com/docview/220851072/fulltextPDF/E5D8F4293A174CA9PQ/19?accountid=9867" TargetMode="External"/><Relationship Id="rId79" Type="http://schemas.openxmlformats.org/officeDocument/2006/relationships/hyperlink" Target="https://www.cigionline.org/" TargetMode="External"/><Relationship Id="rId87" Type="http://schemas.openxmlformats.org/officeDocument/2006/relationships/hyperlink" Target="https://theconversation.com/ca/politics" TargetMode="External"/><Relationship Id="rId5" Type="http://schemas.openxmlformats.org/officeDocument/2006/relationships/webSettings" Target="webSettings.xml"/><Relationship Id="rId61" Type="http://schemas.openxmlformats.org/officeDocument/2006/relationships/hyperlink" Target="http://search.ebscohost.com/login.aspx?direct=true&amp;db=poh&amp;AN=33372299&amp;site=ehost-live" TargetMode="External"/><Relationship Id="rId82" Type="http://schemas.openxmlformats.org/officeDocument/2006/relationships/hyperlink" Target="http://opencanada.org/" TargetMode="External"/><Relationship Id="rId90" Type="http://schemas.openxmlformats.org/officeDocument/2006/relationships/hyperlink" Target="http://www.rideauinstitute.ca/" TargetMode="External"/><Relationship Id="rId95" Type="http://schemas.openxmlformats.org/officeDocument/2006/relationships/hyperlink" Target="http://www.cbc.ca/news/politics/powerandpolitics" TargetMode="External"/><Relationship Id="rId19" Type="http://schemas.openxmlformats.org/officeDocument/2006/relationships/hyperlink" Target="http://search.ebscohost.com/login.aspx?direct=true&amp;db=a9h&amp;AN=43084210&amp;site=ehost-live" TargetMode="External"/><Relationship Id="rId14" Type="http://schemas.openxmlformats.org/officeDocument/2006/relationships/hyperlink" Target="http://dx.doi.org/10.1080/03086537508582428" TargetMode="External"/><Relationship Id="rId22" Type="http://schemas.openxmlformats.org/officeDocument/2006/relationships/hyperlink" Target="http://bishop.cfcacad.net/CFCL/Readings/DS536/stairs-eng.pdf" TargetMode="External"/><Relationship Id="rId27" Type="http://schemas.openxmlformats.org/officeDocument/2006/relationships/hyperlink" Target="http://bishop.cfcacad.net/CFCL/Readings/DS536/english-eng.pdf" TargetMode="External"/><Relationship Id="rId30" Type="http://schemas.openxmlformats.org/officeDocument/2006/relationships/hyperlink" Target="http://bishop.cfcacad.net/CFCL/Readings/DS536/lenarcic-eng.pdf" TargetMode="External"/><Relationship Id="rId35" Type="http://schemas.openxmlformats.org/officeDocument/2006/relationships/hyperlink" Target="http://bishop.cfcacad.net/CFCL/Readings/DS536/ghent-mallet-eng.pdf" TargetMode="External"/><Relationship Id="rId43" Type="http://schemas.openxmlformats.org/officeDocument/2006/relationships/hyperlink" Target="http://journals.sagepub.com/doi/pdf/10.1177/0020702015575005" TargetMode="External"/><Relationship Id="rId48" Type="http://schemas.openxmlformats.org/officeDocument/2006/relationships/hyperlink" Target="http://bishop.cfcacad.net/CFCL/Readings/DS536/black-eng.pdf" TargetMode="External"/><Relationship Id="rId56" Type="http://schemas.openxmlformats.org/officeDocument/2006/relationships/hyperlink" Target="http://bishop.cfcacad.net/CFCL/Readings/DS536/bliss-eng.pdf" TargetMode="External"/><Relationship Id="rId64" Type="http://schemas.openxmlformats.org/officeDocument/2006/relationships/hyperlink" Target="http://search.proquest.com/docview/214003808/fulltextPDF/D883F0CC4F42420DPQ/1?accountid=9867" TargetMode="External"/><Relationship Id="rId69" Type="http://schemas.openxmlformats.org/officeDocument/2006/relationships/hyperlink" Target="https://search.proquest.com/docview/1290405012?accountid=9867" TargetMode="External"/><Relationship Id="rId77" Type="http://schemas.openxmlformats.org/officeDocument/2006/relationships/hyperlink" Target="http://www.cgai.ca/" TargetMode="External"/><Relationship Id="rId8" Type="http://schemas.openxmlformats.org/officeDocument/2006/relationships/hyperlink" Target="http://bishop.cfcacad.net/CFCL/Readings/DS536/hillmer-eng.pdf" TargetMode="External"/><Relationship Id="rId51" Type="http://schemas.openxmlformats.org/officeDocument/2006/relationships/hyperlink" Target="http://bishop.cfcacad.net/CFCL/Readings/DS536/mulroney2-eng.pdf" TargetMode="External"/><Relationship Id="rId72" Type="http://schemas.openxmlformats.org/officeDocument/2006/relationships/hyperlink" Target="http://publications.gc.ca/collections/Collection/E2-179-1998.pdf" TargetMode="External"/><Relationship Id="rId80" Type="http://schemas.openxmlformats.org/officeDocument/2006/relationships/hyperlink" Target="https://www.cigionline.org/multimedia" TargetMode="External"/><Relationship Id="rId85" Type="http://schemas.openxmlformats.org/officeDocument/2006/relationships/hyperlink" Target="http://cips.uottawa.ca/" TargetMode="External"/><Relationship Id="rId93" Type="http://schemas.openxmlformats.org/officeDocument/2006/relationships/hyperlink" Target="http://www.macleans.ca/multimedia/podcast/" TargetMode="External"/><Relationship Id="rId98"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bishop.cfcacad.net/CFCL/Readings/DS536/eayrs-eng.pdf" TargetMode="External"/><Relationship Id="rId17" Type="http://schemas.openxmlformats.org/officeDocument/2006/relationships/hyperlink" Target="http://www.canadian-studies.info/lccs/LJCS/Vol_23/Sloane.pdf" TargetMode="External"/><Relationship Id="rId25" Type="http://schemas.openxmlformats.org/officeDocument/2006/relationships/hyperlink" Target="http://bishop.cfcacad.net/CFCL/Readings/DS536/touhey-eng.pdf" TargetMode="External"/><Relationship Id="rId33" Type="http://schemas.openxmlformats.org/officeDocument/2006/relationships/hyperlink" Target="http://bishop.cfcacad.net/CFCL/Readings/DS536/reford-eng.pdf" TargetMode="External"/><Relationship Id="rId38" Type="http://schemas.openxmlformats.org/officeDocument/2006/relationships/hyperlink" Target="http://search.ebscohost.com/login.aspx?direct=true&amp;db=a9h&amp;AN=36791118&amp;site=ehost-live" TargetMode="External"/><Relationship Id="rId46" Type="http://schemas.openxmlformats.org/officeDocument/2006/relationships/hyperlink" Target="http://bishop.cfcacad.net/CFCL/Readings/DS536/mulroney-eng.pdf" TargetMode="External"/><Relationship Id="rId59" Type="http://schemas.openxmlformats.org/officeDocument/2006/relationships/hyperlink" Target="http://search.ebscohost.com/login.aspx?direct=true&amp;db=tsh&amp;AN=101877678&amp;site=ehost-live" TargetMode="External"/><Relationship Id="rId67" Type="http://schemas.openxmlformats.org/officeDocument/2006/relationships/hyperlink" Target="https://search.proquest.com/docview/206499608?accountid=9867" TargetMode="External"/><Relationship Id="rId20" Type="http://schemas.openxmlformats.org/officeDocument/2006/relationships/hyperlink" Target="http://search.ebscohost.com/login.aspx?direct=true&amp;db=a9h&amp;AN=43084211&amp;site=ehost-live" TargetMode="External"/><Relationship Id="rId41" Type="http://schemas.openxmlformats.org/officeDocument/2006/relationships/hyperlink" Target="https://search.proquest.com/docview/1290481059?accountid=9867" TargetMode="External"/><Relationship Id="rId54" Type="http://schemas.openxmlformats.org/officeDocument/2006/relationships/hyperlink" Target="http://bishop.cfcacad.net/CFCL/Readings/DS536/dashwood-eng.pdf" TargetMode="External"/><Relationship Id="rId62" Type="http://schemas.openxmlformats.org/officeDocument/2006/relationships/hyperlink" Target="http://bishop.cfcacad.net/CFCL/Readings/DS536/harvey-eng.pdf" TargetMode="External"/><Relationship Id="rId70" Type="http://schemas.openxmlformats.org/officeDocument/2006/relationships/hyperlink" Target="https://search.proquest.com/docview/763671970?accountid=9867" TargetMode="External"/><Relationship Id="rId75" Type="http://schemas.openxmlformats.org/officeDocument/2006/relationships/hyperlink" Target="http://ijx.sagepub.com/content/60/3/635.full.pdf+html" TargetMode="External"/><Relationship Id="rId83" Type="http://schemas.openxmlformats.org/officeDocument/2006/relationships/hyperlink" Target="http://irpp.org/" TargetMode="External"/><Relationship Id="rId88" Type="http://schemas.openxmlformats.org/officeDocument/2006/relationships/hyperlink" Target="http://www.hilltimes.com/" TargetMode="External"/><Relationship Id="rId91" Type="http://schemas.openxmlformats.org/officeDocument/2006/relationships/hyperlink" Target="http://www.mcleodgroup.ca/" TargetMode="External"/><Relationship Id="rId96" Type="http://schemas.openxmlformats.org/officeDocument/2006/relationships/hyperlink" Target="https://globalnews.ca/politics/"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search.proquest.com/docview/203554273?accountid=9867" TargetMode="External"/><Relationship Id="rId23" Type="http://schemas.openxmlformats.org/officeDocument/2006/relationships/hyperlink" Target="http://search.ebscohost.com/login.aspx?direct=true&amp;db=a9h&amp;AN=13320816&amp;site=ehost-live" TargetMode="External"/><Relationship Id="rId28" Type="http://schemas.openxmlformats.org/officeDocument/2006/relationships/hyperlink" Target="http://bishop.cfcacad.net/CFCL/Readings/DS536/holmes-eng.pdf" TargetMode="External"/><Relationship Id="rId36" Type="http://schemas.openxmlformats.org/officeDocument/2006/relationships/hyperlink" Target="http://www.tandfonline.com/doi/pdf/10.1080/07075332.2011.555450" TargetMode="External"/><Relationship Id="rId49" Type="http://schemas.openxmlformats.org/officeDocument/2006/relationships/hyperlink" Target="http://www.erudit.org/revue/ei/2000/v31/n2/704154ar.pdf" TargetMode="External"/><Relationship Id="rId57" Type="http://schemas.openxmlformats.org/officeDocument/2006/relationships/hyperlink" Target="http://dx.doi.org/10.1080/11926422.1999.9673196" TargetMode="External"/><Relationship Id="rId10" Type="http://schemas.openxmlformats.org/officeDocument/2006/relationships/hyperlink" Target="http://bishop.cfcacad.net/CFCL/Readings/DS536/hillmer2-eng.pdf" TargetMode="External"/><Relationship Id="rId31" Type="http://schemas.openxmlformats.org/officeDocument/2006/relationships/hyperlink" Target="http://dx.doi.org/10.1080/13619469908581536" TargetMode="External"/><Relationship Id="rId44" Type="http://schemas.openxmlformats.org/officeDocument/2006/relationships/hyperlink" Target="http://search.proquest.com/docview/214002086/fulltextPDF/13AD69E8434269FF9E1/4?accountid=9867" TargetMode="External"/><Relationship Id="rId52" Type="http://schemas.openxmlformats.org/officeDocument/2006/relationships/hyperlink" Target="http://www.tandfonline.com/doi/pdf/10.1080/00358539008453993?needAccess=true" TargetMode="External"/><Relationship Id="rId60" Type="http://schemas.openxmlformats.org/officeDocument/2006/relationships/hyperlink" Target="https://search.proquest.com/docview/214000910?accountid=9867" TargetMode="External"/><Relationship Id="rId65" Type="http://schemas.openxmlformats.org/officeDocument/2006/relationships/hyperlink" Target="http://bishop.cfcacad.net/CFCL/Readings/DS536/cohen-eng.pdf" TargetMode="External"/><Relationship Id="rId73" Type="http://schemas.openxmlformats.org/officeDocument/2006/relationships/hyperlink" Target="https://www.cdhowe.org/speeches-and-presentations/romanticism-and-realism-canadas-foreign-policy" TargetMode="External"/><Relationship Id="rId78" Type="http://schemas.openxmlformats.org/officeDocument/2006/relationships/hyperlink" Target="https://www.cgai.ca/podcasts" TargetMode="External"/><Relationship Id="rId81" Type="http://schemas.openxmlformats.org/officeDocument/2006/relationships/hyperlink" Target="https://www.asiapacific.ca/" TargetMode="External"/><Relationship Id="rId86" Type="http://schemas.openxmlformats.org/officeDocument/2006/relationships/hyperlink" Target="https://www.youtube.com/channel/UCK5Qld1i2qRKcebA2EI5i4g?view_as=subscriber" TargetMode="External"/><Relationship Id="rId94" Type="http://schemas.openxmlformats.org/officeDocument/2006/relationships/hyperlink" Target="http://www.cbc.ca/radio/podcasts/newscasts/cbc-news-at-issue/index.html"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shop.cfcacad.net/CFCL/Readings/DS536/stacey-eng.pdf" TargetMode="External"/><Relationship Id="rId13" Type="http://schemas.openxmlformats.org/officeDocument/2006/relationships/hyperlink" Target="http://bishop.cfcacad.net/CFCL/Readings/DS536/rose-eng.pdf" TargetMode="External"/><Relationship Id="rId18" Type="http://schemas.openxmlformats.org/officeDocument/2006/relationships/hyperlink" Target="http://search.ebscohost.com/login.aspx?direct=true&amp;db=a9h&amp;AN=34641659&amp;site=ehost-live" TargetMode="External"/><Relationship Id="rId39" Type="http://schemas.openxmlformats.org/officeDocument/2006/relationships/hyperlink" Target="http://bishop.cfcacad.net/CFCL/Readings/DS536/granatstein-eng.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sd\AppData\Roaming\Microsoft\Templates\cfcpackage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cfcpackage15</Template>
  <TotalTime>0</TotalTime>
  <Pages>18</Pages>
  <Words>5996</Words>
  <Characters>41469</Characters>
  <Application>Microsoft Office Word</Application>
  <DocSecurity>0</DocSecurity>
  <Lines>345</Lines>
  <Paragraphs>94</Paragraphs>
  <ScaleCrop>false</ScaleCrop>
  <HeadingPairs>
    <vt:vector size="2" baseType="variant">
      <vt:variant>
        <vt:lpstr>Title</vt:lpstr>
      </vt:variant>
      <vt:variant>
        <vt:i4>1</vt:i4>
      </vt:variant>
    </vt:vector>
  </HeadingPairs>
  <TitlesOfParts>
    <vt:vector size="1" baseType="lpstr">
      <vt:lpstr>Course Outline: DS536</vt:lpstr>
    </vt:vector>
  </TitlesOfParts>
  <Company>DND</Company>
  <LinksUpToDate>false</LinksUpToDate>
  <CharactersWithSpaces>47371</CharactersWithSpaces>
  <SharedDoc>false</SharedDoc>
  <HLinks>
    <vt:vector size="540" baseType="variant">
      <vt:variant>
        <vt:i4>458762</vt:i4>
      </vt:variant>
      <vt:variant>
        <vt:i4>267</vt:i4>
      </vt:variant>
      <vt:variant>
        <vt:i4>0</vt:i4>
      </vt:variant>
      <vt:variant>
        <vt:i4>5</vt:i4>
      </vt:variant>
      <vt:variant>
        <vt:lpwstr>http://www.cbc.ca/radio/podcasts/documentaries/the-best-of-ideas/</vt:lpwstr>
      </vt:variant>
      <vt:variant>
        <vt:lpwstr/>
      </vt:variant>
      <vt:variant>
        <vt:i4>5636163</vt:i4>
      </vt:variant>
      <vt:variant>
        <vt:i4>264</vt:i4>
      </vt:variant>
      <vt:variant>
        <vt:i4>0</vt:i4>
      </vt:variant>
      <vt:variant>
        <vt:i4>5</vt:i4>
      </vt:variant>
      <vt:variant>
        <vt:lpwstr>http://tradecommissioner.gc.ca/canadexport/podcast.aspx?lang=eng</vt:lpwstr>
      </vt:variant>
      <vt:variant>
        <vt:lpwstr/>
      </vt:variant>
      <vt:variant>
        <vt:i4>7995499</vt:i4>
      </vt:variant>
      <vt:variant>
        <vt:i4>261</vt:i4>
      </vt:variant>
      <vt:variant>
        <vt:i4>0</vt:i4>
      </vt:variant>
      <vt:variant>
        <vt:i4>5</vt:i4>
      </vt:variant>
      <vt:variant>
        <vt:lpwstr>http://www.macleans.ca/multimedia/podcast/</vt:lpwstr>
      </vt:variant>
      <vt:variant>
        <vt:lpwstr/>
      </vt:variant>
      <vt:variant>
        <vt:i4>3276840</vt:i4>
      </vt:variant>
      <vt:variant>
        <vt:i4>258</vt:i4>
      </vt:variant>
      <vt:variant>
        <vt:i4>0</vt:i4>
      </vt:variant>
      <vt:variant>
        <vt:i4>5</vt:i4>
      </vt:variant>
      <vt:variant>
        <vt:lpwstr>http://www.ctvnews.ca/ctv-question-period-podcast-1.1132711</vt:lpwstr>
      </vt:variant>
      <vt:variant>
        <vt:lpwstr/>
      </vt:variant>
      <vt:variant>
        <vt:i4>3735658</vt:i4>
      </vt:variant>
      <vt:variant>
        <vt:i4>255</vt:i4>
      </vt:variant>
      <vt:variant>
        <vt:i4>0</vt:i4>
      </vt:variant>
      <vt:variant>
        <vt:i4>5</vt:i4>
      </vt:variant>
      <vt:variant>
        <vt:lpwstr>https://itunes.apple.com/ca/podcast/everything-is-political-evan/id1029032975?mt=2</vt:lpwstr>
      </vt:variant>
      <vt:variant>
        <vt:lpwstr/>
      </vt:variant>
      <vt:variant>
        <vt:i4>7405690</vt:i4>
      </vt:variant>
      <vt:variant>
        <vt:i4>252</vt:i4>
      </vt:variant>
      <vt:variant>
        <vt:i4>0</vt:i4>
      </vt:variant>
      <vt:variant>
        <vt:i4>5</vt:i4>
      </vt:variant>
      <vt:variant>
        <vt:lpwstr>http://www.mcleodgroup.ca/</vt:lpwstr>
      </vt:variant>
      <vt:variant>
        <vt:lpwstr/>
      </vt:variant>
      <vt:variant>
        <vt:i4>7536764</vt:i4>
      </vt:variant>
      <vt:variant>
        <vt:i4>249</vt:i4>
      </vt:variant>
      <vt:variant>
        <vt:i4>0</vt:i4>
      </vt:variant>
      <vt:variant>
        <vt:i4>5</vt:i4>
      </vt:variant>
      <vt:variant>
        <vt:lpwstr>http://www.rideauinstitute.ca/</vt:lpwstr>
      </vt:variant>
      <vt:variant>
        <vt:lpwstr/>
      </vt:variant>
      <vt:variant>
        <vt:i4>1966156</vt:i4>
      </vt:variant>
      <vt:variant>
        <vt:i4>246</vt:i4>
      </vt:variant>
      <vt:variant>
        <vt:i4>0</vt:i4>
      </vt:variant>
      <vt:variant>
        <vt:i4>5</vt:i4>
      </vt:variant>
      <vt:variant>
        <vt:lpwstr>http://ipolitics.ca/podcasts/</vt:lpwstr>
      </vt:variant>
      <vt:variant>
        <vt:lpwstr/>
      </vt:variant>
      <vt:variant>
        <vt:i4>1179668</vt:i4>
      </vt:variant>
      <vt:variant>
        <vt:i4>243</vt:i4>
      </vt:variant>
      <vt:variant>
        <vt:i4>0</vt:i4>
      </vt:variant>
      <vt:variant>
        <vt:i4>5</vt:i4>
      </vt:variant>
      <vt:variant>
        <vt:lpwstr>http://www.ipolitics.ca/</vt:lpwstr>
      </vt:variant>
      <vt:variant>
        <vt:lpwstr/>
      </vt:variant>
      <vt:variant>
        <vt:i4>4915224</vt:i4>
      </vt:variant>
      <vt:variant>
        <vt:i4>240</vt:i4>
      </vt:variant>
      <vt:variant>
        <vt:i4>0</vt:i4>
      </vt:variant>
      <vt:variant>
        <vt:i4>5</vt:i4>
      </vt:variant>
      <vt:variant>
        <vt:lpwstr>http://www.hilltimes.com/</vt:lpwstr>
      </vt:variant>
      <vt:variant>
        <vt:lpwstr/>
      </vt:variant>
      <vt:variant>
        <vt:i4>3932274</vt:i4>
      </vt:variant>
      <vt:variant>
        <vt:i4>237</vt:i4>
      </vt:variant>
      <vt:variant>
        <vt:i4>0</vt:i4>
      </vt:variant>
      <vt:variant>
        <vt:i4>5</vt:i4>
      </vt:variant>
      <vt:variant>
        <vt:lpwstr>http://www.cips-cepi.ca/multimedia/</vt:lpwstr>
      </vt:variant>
      <vt:variant>
        <vt:lpwstr/>
      </vt:variant>
      <vt:variant>
        <vt:i4>3473521</vt:i4>
      </vt:variant>
      <vt:variant>
        <vt:i4>234</vt:i4>
      </vt:variant>
      <vt:variant>
        <vt:i4>0</vt:i4>
      </vt:variant>
      <vt:variant>
        <vt:i4>5</vt:i4>
      </vt:variant>
      <vt:variant>
        <vt:lpwstr>http://cips.uottawa.ca/</vt:lpwstr>
      </vt:variant>
      <vt:variant>
        <vt:lpwstr/>
      </vt:variant>
      <vt:variant>
        <vt:i4>5046274</vt:i4>
      </vt:variant>
      <vt:variant>
        <vt:i4>231</vt:i4>
      </vt:variant>
      <vt:variant>
        <vt:i4>0</vt:i4>
      </vt:variant>
      <vt:variant>
        <vt:i4>5</vt:i4>
      </vt:variant>
      <vt:variant>
        <vt:lpwstr>http://irpp.org/podcasts/</vt:lpwstr>
      </vt:variant>
      <vt:variant>
        <vt:lpwstr/>
      </vt:variant>
      <vt:variant>
        <vt:i4>4259843</vt:i4>
      </vt:variant>
      <vt:variant>
        <vt:i4>228</vt:i4>
      </vt:variant>
      <vt:variant>
        <vt:i4>0</vt:i4>
      </vt:variant>
      <vt:variant>
        <vt:i4>5</vt:i4>
      </vt:variant>
      <vt:variant>
        <vt:lpwstr>http://irpp.org/</vt:lpwstr>
      </vt:variant>
      <vt:variant>
        <vt:lpwstr/>
      </vt:variant>
      <vt:variant>
        <vt:i4>3866750</vt:i4>
      </vt:variant>
      <vt:variant>
        <vt:i4>225</vt:i4>
      </vt:variant>
      <vt:variant>
        <vt:i4>0</vt:i4>
      </vt:variant>
      <vt:variant>
        <vt:i4>5</vt:i4>
      </vt:variant>
      <vt:variant>
        <vt:lpwstr>http://opencanada.org/</vt:lpwstr>
      </vt:variant>
      <vt:variant>
        <vt:lpwstr/>
      </vt:variant>
      <vt:variant>
        <vt:i4>7602237</vt:i4>
      </vt:variant>
      <vt:variant>
        <vt:i4>222</vt:i4>
      </vt:variant>
      <vt:variant>
        <vt:i4>0</vt:i4>
      </vt:variant>
      <vt:variant>
        <vt:i4>5</vt:i4>
      </vt:variant>
      <vt:variant>
        <vt:lpwstr>https://www.asiapacific.ca/</vt:lpwstr>
      </vt:variant>
      <vt:variant>
        <vt:lpwstr/>
      </vt:variant>
      <vt:variant>
        <vt:i4>3538999</vt:i4>
      </vt:variant>
      <vt:variant>
        <vt:i4>219</vt:i4>
      </vt:variant>
      <vt:variant>
        <vt:i4>0</vt:i4>
      </vt:variant>
      <vt:variant>
        <vt:i4>5</vt:i4>
      </vt:variant>
      <vt:variant>
        <vt:lpwstr>https://itunes.apple.com/us/podcast/inside-issues-a-cigi-video/id414469756</vt:lpwstr>
      </vt:variant>
      <vt:variant>
        <vt:lpwstr/>
      </vt:variant>
      <vt:variant>
        <vt:i4>2228341</vt:i4>
      </vt:variant>
      <vt:variant>
        <vt:i4>216</vt:i4>
      </vt:variant>
      <vt:variant>
        <vt:i4>0</vt:i4>
      </vt:variant>
      <vt:variant>
        <vt:i4>5</vt:i4>
      </vt:variant>
      <vt:variant>
        <vt:lpwstr>https://www.cigionline.org/</vt:lpwstr>
      </vt:variant>
      <vt:variant>
        <vt:lpwstr/>
      </vt:variant>
      <vt:variant>
        <vt:i4>6750317</vt:i4>
      </vt:variant>
      <vt:variant>
        <vt:i4>213</vt:i4>
      </vt:variant>
      <vt:variant>
        <vt:i4>0</vt:i4>
      </vt:variant>
      <vt:variant>
        <vt:i4>5</vt:i4>
      </vt:variant>
      <vt:variant>
        <vt:lpwstr>http://www.cgai.ca/podcasts</vt:lpwstr>
      </vt:variant>
      <vt:variant>
        <vt:lpwstr/>
      </vt:variant>
      <vt:variant>
        <vt:i4>6684733</vt:i4>
      </vt:variant>
      <vt:variant>
        <vt:i4>210</vt:i4>
      </vt:variant>
      <vt:variant>
        <vt:i4>0</vt:i4>
      </vt:variant>
      <vt:variant>
        <vt:i4>5</vt:i4>
      </vt:variant>
      <vt:variant>
        <vt:lpwstr>http://www.cgai.ca/</vt:lpwstr>
      </vt:variant>
      <vt:variant>
        <vt:lpwstr/>
      </vt:variant>
      <vt:variant>
        <vt:i4>5701642</vt:i4>
      </vt:variant>
      <vt:variant>
        <vt:i4>207</vt:i4>
      </vt:variant>
      <vt:variant>
        <vt:i4>0</vt:i4>
      </vt:variant>
      <vt:variant>
        <vt:i4>5</vt:i4>
      </vt:variant>
      <vt:variant>
        <vt:lpwstr>http://www.macdonaldlaurier.ca/category/podcasts/</vt:lpwstr>
      </vt:variant>
      <vt:variant>
        <vt:lpwstr/>
      </vt:variant>
      <vt:variant>
        <vt:i4>7733302</vt:i4>
      </vt:variant>
      <vt:variant>
        <vt:i4>204</vt:i4>
      </vt:variant>
      <vt:variant>
        <vt:i4>0</vt:i4>
      </vt:variant>
      <vt:variant>
        <vt:i4>5</vt:i4>
      </vt:variant>
      <vt:variant>
        <vt:lpwstr>http://www.macdonaldlaurier.ca/</vt:lpwstr>
      </vt:variant>
      <vt:variant>
        <vt:lpwstr/>
      </vt:variant>
      <vt:variant>
        <vt:i4>983063</vt:i4>
      </vt:variant>
      <vt:variant>
        <vt:i4>201</vt:i4>
      </vt:variant>
      <vt:variant>
        <vt:i4>0</vt:i4>
      </vt:variant>
      <vt:variant>
        <vt:i4>5</vt:i4>
      </vt:variant>
      <vt:variant>
        <vt:lpwstr>http://ijx.sagepub.com/content/60/3/635.full.pdf+html</vt:lpwstr>
      </vt:variant>
      <vt:variant>
        <vt:lpwstr/>
      </vt:variant>
      <vt:variant>
        <vt:i4>5767247</vt:i4>
      </vt:variant>
      <vt:variant>
        <vt:i4>198</vt:i4>
      </vt:variant>
      <vt:variant>
        <vt:i4>0</vt:i4>
      </vt:variant>
      <vt:variant>
        <vt:i4>5</vt:i4>
      </vt:variant>
      <vt:variant>
        <vt:lpwstr>http://search.proquest.com/docview/220851072/fulltextPDF/E5D8F4293A174CA9PQ/19?accountid=9867</vt:lpwstr>
      </vt:variant>
      <vt:variant>
        <vt:lpwstr/>
      </vt:variant>
      <vt:variant>
        <vt:i4>5636176</vt:i4>
      </vt:variant>
      <vt:variant>
        <vt:i4>195</vt:i4>
      </vt:variant>
      <vt:variant>
        <vt:i4>0</vt:i4>
      </vt:variant>
      <vt:variant>
        <vt:i4>5</vt:i4>
      </vt:variant>
      <vt:variant>
        <vt:lpwstr>https://www.cdhowe.org/speeches-and-presentations/romanticism-and-realism-canadas-foreign-policy</vt:lpwstr>
      </vt:variant>
      <vt:variant>
        <vt:lpwstr/>
      </vt:variant>
      <vt:variant>
        <vt:i4>6094871</vt:i4>
      </vt:variant>
      <vt:variant>
        <vt:i4>192</vt:i4>
      </vt:variant>
      <vt:variant>
        <vt:i4>0</vt:i4>
      </vt:variant>
      <vt:variant>
        <vt:i4>5</vt:i4>
      </vt:variant>
      <vt:variant>
        <vt:lpwstr>http://publications.gc.ca/collections/Collection/E2-179-1998.pdf</vt:lpwstr>
      </vt:variant>
      <vt:variant>
        <vt:lpwstr/>
      </vt:variant>
      <vt:variant>
        <vt:i4>1245203</vt:i4>
      </vt:variant>
      <vt:variant>
        <vt:i4>189</vt:i4>
      </vt:variant>
      <vt:variant>
        <vt:i4>0</vt:i4>
      </vt:variant>
      <vt:variant>
        <vt:i4>5</vt:i4>
      </vt:variant>
      <vt:variant>
        <vt:lpwstr>https://search.proquest.com/docview/1300018211?accountid=9867</vt:lpwstr>
      </vt:variant>
      <vt:variant>
        <vt:lpwstr/>
      </vt:variant>
      <vt:variant>
        <vt:i4>4849736</vt:i4>
      </vt:variant>
      <vt:variant>
        <vt:i4>186</vt:i4>
      </vt:variant>
      <vt:variant>
        <vt:i4>0</vt:i4>
      </vt:variant>
      <vt:variant>
        <vt:i4>5</vt:i4>
      </vt:variant>
      <vt:variant>
        <vt:lpwstr>https://search.proquest.com/docview/763671970?accountid=9867</vt:lpwstr>
      </vt:variant>
      <vt:variant>
        <vt:lpwstr/>
      </vt:variant>
      <vt:variant>
        <vt:i4>1179667</vt:i4>
      </vt:variant>
      <vt:variant>
        <vt:i4>183</vt:i4>
      </vt:variant>
      <vt:variant>
        <vt:i4>0</vt:i4>
      </vt:variant>
      <vt:variant>
        <vt:i4>5</vt:i4>
      </vt:variant>
      <vt:variant>
        <vt:lpwstr>https://search.proquest.com/docview/1290405012?accountid=9867</vt:lpwstr>
      </vt:variant>
      <vt:variant>
        <vt:lpwstr/>
      </vt:variant>
      <vt:variant>
        <vt:i4>4259912</vt:i4>
      </vt:variant>
      <vt:variant>
        <vt:i4>180</vt:i4>
      </vt:variant>
      <vt:variant>
        <vt:i4>0</vt:i4>
      </vt:variant>
      <vt:variant>
        <vt:i4>5</vt:i4>
      </vt:variant>
      <vt:variant>
        <vt:lpwstr>https://search.proquest.com/docview/206499106?accountid=9867</vt:lpwstr>
      </vt:variant>
      <vt:variant>
        <vt:lpwstr/>
      </vt:variant>
      <vt:variant>
        <vt:i4>4259905</vt:i4>
      </vt:variant>
      <vt:variant>
        <vt:i4>177</vt:i4>
      </vt:variant>
      <vt:variant>
        <vt:i4>0</vt:i4>
      </vt:variant>
      <vt:variant>
        <vt:i4>5</vt:i4>
      </vt:variant>
      <vt:variant>
        <vt:lpwstr>https://search.proquest.com/docview/206499608?accountid=9867</vt:lpwstr>
      </vt:variant>
      <vt:variant>
        <vt:lpwstr/>
      </vt:variant>
      <vt:variant>
        <vt:i4>4784206</vt:i4>
      </vt:variant>
      <vt:variant>
        <vt:i4>174</vt:i4>
      </vt:variant>
      <vt:variant>
        <vt:i4>0</vt:i4>
      </vt:variant>
      <vt:variant>
        <vt:i4>5</vt:i4>
      </vt:variant>
      <vt:variant>
        <vt:lpwstr>https://search.proquest.com/docview/206499180?accountid=9867</vt:lpwstr>
      </vt:variant>
      <vt:variant>
        <vt:lpwstr/>
      </vt:variant>
      <vt:variant>
        <vt:i4>2949158</vt:i4>
      </vt:variant>
      <vt:variant>
        <vt:i4>171</vt:i4>
      </vt:variant>
      <vt:variant>
        <vt:i4>0</vt:i4>
      </vt:variant>
      <vt:variant>
        <vt:i4>5</vt:i4>
      </vt:variant>
      <vt:variant>
        <vt:lpwstr>http://bishop.cfcacad.net/CFCL/Readings/DS536/cohen-eng.pdf</vt:lpwstr>
      </vt:variant>
      <vt:variant>
        <vt:lpwstr/>
      </vt:variant>
      <vt:variant>
        <vt:i4>5439566</vt:i4>
      </vt:variant>
      <vt:variant>
        <vt:i4>168</vt:i4>
      </vt:variant>
      <vt:variant>
        <vt:i4>0</vt:i4>
      </vt:variant>
      <vt:variant>
        <vt:i4>5</vt:i4>
      </vt:variant>
      <vt:variant>
        <vt:lpwstr>http://search.proquest.com/docview/214003808/fulltextPDF/D883F0CC4F42420DPQ/1?accountid=9867</vt:lpwstr>
      </vt:variant>
      <vt:variant>
        <vt:lpwstr/>
      </vt:variant>
      <vt:variant>
        <vt:i4>2752556</vt:i4>
      </vt:variant>
      <vt:variant>
        <vt:i4>165</vt:i4>
      </vt:variant>
      <vt:variant>
        <vt:i4>0</vt:i4>
      </vt:variant>
      <vt:variant>
        <vt:i4>5</vt:i4>
      </vt:variant>
      <vt:variant>
        <vt:lpwstr>http://bishop.cfcacad.net/CFCL/Readings/DS536/sayle-eng.pdf</vt:lpwstr>
      </vt:variant>
      <vt:variant>
        <vt:lpwstr/>
      </vt:variant>
      <vt:variant>
        <vt:i4>5505095</vt:i4>
      </vt:variant>
      <vt:variant>
        <vt:i4>162</vt:i4>
      </vt:variant>
      <vt:variant>
        <vt:i4>0</vt:i4>
      </vt:variant>
      <vt:variant>
        <vt:i4>5</vt:i4>
      </vt:variant>
      <vt:variant>
        <vt:lpwstr>http://bishop.cfcacad.net/CFCL/Readings/DS536/harvey-eng.pdf</vt:lpwstr>
      </vt:variant>
      <vt:variant>
        <vt:lpwstr/>
      </vt:variant>
      <vt:variant>
        <vt:i4>4653122</vt:i4>
      </vt:variant>
      <vt:variant>
        <vt:i4>159</vt:i4>
      </vt:variant>
      <vt:variant>
        <vt:i4>0</vt:i4>
      </vt:variant>
      <vt:variant>
        <vt:i4>5</vt:i4>
      </vt:variant>
      <vt:variant>
        <vt:lpwstr>http://search.ebscohost.com/login.aspx?direct=true&amp;db=poh&amp;AN=33372299&amp;site=ehost-live</vt:lpwstr>
      </vt:variant>
      <vt:variant>
        <vt:lpwstr/>
      </vt:variant>
      <vt:variant>
        <vt:i4>4980813</vt:i4>
      </vt:variant>
      <vt:variant>
        <vt:i4>156</vt:i4>
      </vt:variant>
      <vt:variant>
        <vt:i4>0</vt:i4>
      </vt:variant>
      <vt:variant>
        <vt:i4>5</vt:i4>
      </vt:variant>
      <vt:variant>
        <vt:lpwstr>https://search.proquest.com/docview/214000910?accountid=9867</vt:lpwstr>
      </vt:variant>
      <vt:variant>
        <vt:lpwstr/>
      </vt:variant>
      <vt:variant>
        <vt:i4>2556010</vt:i4>
      </vt:variant>
      <vt:variant>
        <vt:i4>153</vt:i4>
      </vt:variant>
      <vt:variant>
        <vt:i4>0</vt:i4>
      </vt:variant>
      <vt:variant>
        <vt:i4>5</vt:i4>
      </vt:variant>
      <vt:variant>
        <vt:lpwstr>http://search.ebscohost.com/login.aspx?direct=true&amp;db=tsh&amp;AN=101877678&amp;site=ehost-live</vt:lpwstr>
      </vt:variant>
      <vt:variant>
        <vt:lpwstr/>
      </vt:variant>
      <vt:variant>
        <vt:i4>2949182</vt:i4>
      </vt:variant>
      <vt:variant>
        <vt:i4>150</vt:i4>
      </vt:variant>
      <vt:variant>
        <vt:i4>0</vt:i4>
      </vt:variant>
      <vt:variant>
        <vt:i4>5</vt:i4>
      </vt:variant>
      <vt:variant>
        <vt:lpwstr>http://journals.sagepub.com/doi/pdf/10.1177/002070200906400215</vt:lpwstr>
      </vt:variant>
      <vt:variant>
        <vt:lpwstr/>
      </vt:variant>
      <vt:variant>
        <vt:i4>7602294</vt:i4>
      </vt:variant>
      <vt:variant>
        <vt:i4>147</vt:i4>
      </vt:variant>
      <vt:variant>
        <vt:i4>0</vt:i4>
      </vt:variant>
      <vt:variant>
        <vt:i4>5</vt:i4>
      </vt:variant>
      <vt:variant>
        <vt:lpwstr>http://dx.doi.org/10.1080/11926422.1999.9673196</vt:lpwstr>
      </vt:variant>
      <vt:variant>
        <vt:lpwstr/>
      </vt:variant>
      <vt:variant>
        <vt:i4>3670075</vt:i4>
      </vt:variant>
      <vt:variant>
        <vt:i4>144</vt:i4>
      </vt:variant>
      <vt:variant>
        <vt:i4>0</vt:i4>
      </vt:variant>
      <vt:variant>
        <vt:i4>5</vt:i4>
      </vt:variant>
      <vt:variant>
        <vt:lpwstr>http://bishop.cfcacad.net/CFCL/Readings/DS536/bliss-eng.pdf</vt:lpwstr>
      </vt:variant>
      <vt:variant>
        <vt:lpwstr/>
      </vt:variant>
      <vt:variant>
        <vt:i4>5767239</vt:i4>
      </vt:variant>
      <vt:variant>
        <vt:i4>141</vt:i4>
      </vt:variant>
      <vt:variant>
        <vt:i4>0</vt:i4>
      </vt:variant>
      <vt:variant>
        <vt:i4>5</vt:i4>
      </vt:variant>
      <vt:variant>
        <vt:lpwstr>http://bishop.cfcacad.net/CFCL/Readings/DS536/keating-eng.pdf</vt:lpwstr>
      </vt:variant>
      <vt:variant>
        <vt:lpwstr/>
      </vt:variant>
      <vt:variant>
        <vt:i4>3670071</vt:i4>
      </vt:variant>
      <vt:variant>
        <vt:i4>138</vt:i4>
      </vt:variant>
      <vt:variant>
        <vt:i4>0</vt:i4>
      </vt:variant>
      <vt:variant>
        <vt:i4>5</vt:i4>
      </vt:variant>
      <vt:variant>
        <vt:lpwstr>http://bishop.cfcacad.net/CFCL/Readings/DS536/dashwood-eng.pdf</vt:lpwstr>
      </vt:variant>
      <vt:variant>
        <vt:lpwstr/>
      </vt:variant>
      <vt:variant>
        <vt:i4>851984</vt:i4>
      </vt:variant>
      <vt:variant>
        <vt:i4>135</vt:i4>
      </vt:variant>
      <vt:variant>
        <vt:i4>0</vt:i4>
      </vt:variant>
      <vt:variant>
        <vt:i4>5</vt:i4>
      </vt:variant>
      <vt:variant>
        <vt:lpwstr>https://history.state.gov/milestones/1989-1992/breakup-yugoslavia</vt:lpwstr>
      </vt:variant>
      <vt:variant>
        <vt:lpwstr/>
      </vt:variant>
      <vt:variant>
        <vt:i4>5242886</vt:i4>
      </vt:variant>
      <vt:variant>
        <vt:i4>132</vt:i4>
      </vt:variant>
      <vt:variant>
        <vt:i4>0</vt:i4>
      </vt:variant>
      <vt:variant>
        <vt:i4>5</vt:i4>
      </vt:variant>
      <vt:variant>
        <vt:lpwstr>http://www.tandfonline.com/doi/pdf/10.1080/00358539008453993?needAccess=true</vt:lpwstr>
      </vt:variant>
      <vt:variant>
        <vt:lpwstr/>
      </vt:variant>
      <vt:variant>
        <vt:i4>3604602</vt:i4>
      </vt:variant>
      <vt:variant>
        <vt:i4>129</vt:i4>
      </vt:variant>
      <vt:variant>
        <vt:i4>0</vt:i4>
      </vt:variant>
      <vt:variant>
        <vt:i4>5</vt:i4>
      </vt:variant>
      <vt:variant>
        <vt:lpwstr>http://bishop.cfcacad.net/CFCL/Readings/DS536/mulroney2-eng.pdf</vt:lpwstr>
      </vt:variant>
      <vt:variant>
        <vt:lpwstr/>
      </vt:variant>
      <vt:variant>
        <vt:i4>4849732</vt:i4>
      </vt:variant>
      <vt:variant>
        <vt:i4>126</vt:i4>
      </vt:variant>
      <vt:variant>
        <vt:i4>0</vt:i4>
      </vt:variant>
      <vt:variant>
        <vt:i4>5</vt:i4>
      </vt:variant>
      <vt:variant>
        <vt:lpwstr>http://bishop.cfcacad.net/CFCL/Readings/DS536/nossal-eng.pdf</vt:lpwstr>
      </vt:variant>
      <vt:variant>
        <vt:lpwstr/>
      </vt:variant>
      <vt:variant>
        <vt:i4>6881312</vt:i4>
      </vt:variant>
      <vt:variant>
        <vt:i4>123</vt:i4>
      </vt:variant>
      <vt:variant>
        <vt:i4>0</vt:i4>
      </vt:variant>
      <vt:variant>
        <vt:i4>5</vt:i4>
      </vt:variant>
      <vt:variant>
        <vt:lpwstr>http://www.erudit.org/revue/ei/2000/v31/n2/704154ar.pdf</vt:lpwstr>
      </vt:variant>
      <vt:variant>
        <vt:lpwstr/>
      </vt:variant>
      <vt:variant>
        <vt:i4>2621483</vt:i4>
      </vt:variant>
      <vt:variant>
        <vt:i4>120</vt:i4>
      </vt:variant>
      <vt:variant>
        <vt:i4>0</vt:i4>
      </vt:variant>
      <vt:variant>
        <vt:i4>5</vt:i4>
      </vt:variant>
      <vt:variant>
        <vt:lpwstr>http://bishop.cfcacad.net/CFCL/Readings/DS536/black-eng.pdf</vt:lpwstr>
      </vt:variant>
      <vt:variant>
        <vt:lpwstr/>
      </vt:variant>
      <vt:variant>
        <vt:i4>6291554</vt:i4>
      </vt:variant>
      <vt:variant>
        <vt:i4>117</vt:i4>
      </vt:variant>
      <vt:variant>
        <vt:i4>0</vt:i4>
      </vt:variant>
      <vt:variant>
        <vt:i4>5</vt:i4>
      </vt:variant>
      <vt:variant>
        <vt:lpwstr>http://dx.doi.org/10.1080/14662049208447637</vt:lpwstr>
      </vt:variant>
      <vt:variant>
        <vt:lpwstr/>
      </vt:variant>
      <vt:variant>
        <vt:i4>2752563</vt:i4>
      </vt:variant>
      <vt:variant>
        <vt:i4>114</vt:i4>
      </vt:variant>
      <vt:variant>
        <vt:i4>0</vt:i4>
      </vt:variant>
      <vt:variant>
        <vt:i4>5</vt:i4>
      </vt:variant>
      <vt:variant>
        <vt:lpwstr>http://bishop.cfcacad.net/CFCL/Readings/DS536/mulroney-eng.pdf</vt:lpwstr>
      </vt:variant>
      <vt:variant>
        <vt:lpwstr/>
      </vt:variant>
      <vt:variant>
        <vt:i4>5308483</vt:i4>
      </vt:variant>
      <vt:variant>
        <vt:i4>111</vt:i4>
      </vt:variant>
      <vt:variant>
        <vt:i4>0</vt:i4>
      </vt:variant>
      <vt:variant>
        <vt:i4>5</vt:i4>
      </vt:variant>
      <vt:variant>
        <vt:lpwstr>http://bishop.cfcacad.net/CFCL/Readings/DS536/freeman-eng.pdf</vt:lpwstr>
      </vt:variant>
      <vt:variant>
        <vt:lpwstr/>
      </vt:variant>
      <vt:variant>
        <vt:i4>5636166</vt:i4>
      </vt:variant>
      <vt:variant>
        <vt:i4>108</vt:i4>
      </vt:variant>
      <vt:variant>
        <vt:i4>0</vt:i4>
      </vt:variant>
      <vt:variant>
        <vt:i4>5</vt:i4>
      </vt:variant>
      <vt:variant>
        <vt:lpwstr>http://search.proquest.com/docview/214002086/fulltextPDF/13AD69E8434269FF9E1/4?accountid=9867</vt:lpwstr>
      </vt:variant>
      <vt:variant>
        <vt:lpwstr/>
      </vt:variant>
      <vt:variant>
        <vt:i4>1179658</vt:i4>
      </vt:variant>
      <vt:variant>
        <vt:i4>105</vt:i4>
      </vt:variant>
      <vt:variant>
        <vt:i4>0</vt:i4>
      </vt:variant>
      <vt:variant>
        <vt:i4>5</vt:i4>
      </vt:variant>
      <vt:variant>
        <vt:lpwstr>http://journals.sagepub.com/doi/pdf/10.1177/0020702015575005</vt:lpwstr>
      </vt:variant>
      <vt:variant>
        <vt:lpwstr/>
      </vt:variant>
      <vt:variant>
        <vt:i4>5636160</vt:i4>
      </vt:variant>
      <vt:variant>
        <vt:i4>102</vt:i4>
      </vt:variant>
      <vt:variant>
        <vt:i4>0</vt:i4>
      </vt:variant>
      <vt:variant>
        <vt:i4>5</vt:i4>
      </vt:variant>
      <vt:variant>
        <vt:lpwstr>http://bishop.cfcacad.net/CFCL/Readings/DS536/winham-eng.pdf</vt:lpwstr>
      </vt:variant>
      <vt:variant>
        <vt:lpwstr/>
      </vt:variant>
      <vt:variant>
        <vt:i4>1114131</vt:i4>
      </vt:variant>
      <vt:variant>
        <vt:i4>99</vt:i4>
      </vt:variant>
      <vt:variant>
        <vt:i4>0</vt:i4>
      </vt:variant>
      <vt:variant>
        <vt:i4>5</vt:i4>
      </vt:variant>
      <vt:variant>
        <vt:lpwstr>https://search.proquest.com/docview/1290481059?accountid=9867</vt:lpwstr>
      </vt:variant>
      <vt:variant>
        <vt:lpwstr/>
      </vt:variant>
      <vt:variant>
        <vt:i4>3997729</vt:i4>
      </vt:variant>
      <vt:variant>
        <vt:i4>96</vt:i4>
      </vt:variant>
      <vt:variant>
        <vt:i4>0</vt:i4>
      </vt:variant>
      <vt:variant>
        <vt:i4>5</vt:i4>
      </vt:variant>
      <vt:variant>
        <vt:lpwstr>http://bishop.cfcacad.net/CFCL/Readings/DS536/sharp-eng.pdf</vt:lpwstr>
      </vt:variant>
      <vt:variant>
        <vt:lpwstr/>
      </vt:variant>
      <vt:variant>
        <vt:i4>5374044</vt:i4>
      </vt:variant>
      <vt:variant>
        <vt:i4>93</vt:i4>
      </vt:variant>
      <vt:variant>
        <vt:i4>0</vt:i4>
      </vt:variant>
      <vt:variant>
        <vt:i4>5</vt:i4>
      </vt:variant>
      <vt:variant>
        <vt:lpwstr>http://bishop.cfcacad.net/CFCL/Readings/DS536/granatstein-eng.pdf</vt:lpwstr>
      </vt:variant>
      <vt:variant>
        <vt:lpwstr/>
      </vt:variant>
      <vt:variant>
        <vt:i4>1966170</vt:i4>
      </vt:variant>
      <vt:variant>
        <vt:i4>90</vt:i4>
      </vt:variant>
      <vt:variant>
        <vt:i4>0</vt:i4>
      </vt:variant>
      <vt:variant>
        <vt:i4>5</vt:i4>
      </vt:variant>
      <vt:variant>
        <vt:lpwstr>http://search.ebscohost.com/login.aspx?direct=true&amp;db=a9h&amp;AN=36791118&amp;site=ehost-live</vt:lpwstr>
      </vt:variant>
      <vt:variant>
        <vt:lpwstr/>
      </vt:variant>
      <vt:variant>
        <vt:i4>2556028</vt:i4>
      </vt:variant>
      <vt:variant>
        <vt:i4>87</vt:i4>
      </vt:variant>
      <vt:variant>
        <vt:i4>0</vt:i4>
      </vt:variant>
      <vt:variant>
        <vt:i4>5</vt:i4>
      </vt:variant>
      <vt:variant>
        <vt:lpwstr>http://search.ebscohost.com/login.aspx?direct=true&amp;db=mth&amp;AN=102808479&amp;site=ehost-live</vt:lpwstr>
      </vt:variant>
      <vt:variant>
        <vt:lpwstr/>
      </vt:variant>
      <vt:variant>
        <vt:i4>2293862</vt:i4>
      </vt:variant>
      <vt:variant>
        <vt:i4>84</vt:i4>
      </vt:variant>
      <vt:variant>
        <vt:i4>0</vt:i4>
      </vt:variant>
      <vt:variant>
        <vt:i4>5</vt:i4>
      </vt:variant>
      <vt:variant>
        <vt:lpwstr>http://www.tandfonline.com/doi/pdf/10.1080/07075332.2011.555450</vt:lpwstr>
      </vt:variant>
      <vt:variant>
        <vt:lpwstr/>
      </vt:variant>
      <vt:variant>
        <vt:i4>6815786</vt:i4>
      </vt:variant>
      <vt:variant>
        <vt:i4>81</vt:i4>
      </vt:variant>
      <vt:variant>
        <vt:i4>0</vt:i4>
      </vt:variant>
      <vt:variant>
        <vt:i4>5</vt:i4>
      </vt:variant>
      <vt:variant>
        <vt:lpwstr>http://bishop.cfcacad.net/CFCL/Readings/DS536/ghent-mallet-eng.pdf</vt:lpwstr>
      </vt:variant>
      <vt:variant>
        <vt:lpwstr/>
      </vt:variant>
      <vt:variant>
        <vt:i4>2949179</vt:i4>
      </vt:variant>
      <vt:variant>
        <vt:i4>78</vt:i4>
      </vt:variant>
      <vt:variant>
        <vt:i4>0</vt:i4>
      </vt:variant>
      <vt:variant>
        <vt:i4>5</vt:i4>
      </vt:variant>
      <vt:variant>
        <vt:lpwstr>http://bishop.cfcacad.net/CFCL/Readings/DS536/lyon-eng.pdf</vt:lpwstr>
      </vt:variant>
      <vt:variant>
        <vt:lpwstr/>
      </vt:variant>
      <vt:variant>
        <vt:i4>5505118</vt:i4>
      </vt:variant>
      <vt:variant>
        <vt:i4>75</vt:i4>
      </vt:variant>
      <vt:variant>
        <vt:i4>0</vt:i4>
      </vt:variant>
      <vt:variant>
        <vt:i4>5</vt:i4>
      </vt:variant>
      <vt:variant>
        <vt:lpwstr>http://bishop.cfcacad.net/CFCL/Readings/DS536/reford-eng.pdf</vt:lpwstr>
      </vt:variant>
      <vt:variant>
        <vt:lpwstr/>
      </vt:variant>
      <vt:variant>
        <vt:i4>3211299</vt:i4>
      </vt:variant>
      <vt:variant>
        <vt:i4>72</vt:i4>
      </vt:variant>
      <vt:variant>
        <vt:i4>0</vt:i4>
      </vt:variant>
      <vt:variant>
        <vt:i4>5</vt:i4>
      </vt:variant>
      <vt:variant>
        <vt:lpwstr>http://ijx.sagepub.com/content/early/2016/03/31/0020702016643261.full.pdf+html</vt:lpwstr>
      </vt:variant>
      <vt:variant>
        <vt:lpwstr/>
      </vt:variant>
      <vt:variant>
        <vt:i4>6488175</vt:i4>
      </vt:variant>
      <vt:variant>
        <vt:i4>69</vt:i4>
      </vt:variant>
      <vt:variant>
        <vt:i4>0</vt:i4>
      </vt:variant>
      <vt:variant>
        <vt:i4>5</vt:i4>
      </vt:variant>
      <vt:variant>
        <vt:lpwstr>http://dx.doi.org/10.1080/13619469908581536</vt:lpwstr>
      </vt:variant>
      <vt:variant>
        <vt:lpwstr/>
      </vt:variant>
      <vt:variant>
        <vt:i4>4063265</vt:i4>
      </vt:variant>
      <vt:variant>
        <vt:i4>66</vt:i4>
      </vt:variant>
      <vt:variant>
        <vt:i4>0</vt:i4>
      </vt:variant>
      <vt:variant>
        <vt:i4>5</vt:i4>
      </vt:variant>
      <vt:variant>
        <vt:lpwstr>http://bishop.cfcacad.net/CFCL/Readings/DS536/lenarcic-eng.pdf</vt:lpwstr>
      </vt:variant>
      <vt:variant>
        <vt:lpwstr/>
      </vt:variant>
      <vt:variant>
        <vt:i4>2031638</vt:i4>
      </vt:variant>
      <vt:variant>
        <vt:i4>63</vt:i4>
      </vt:variant>
      <vt:variant>
        <vt:i4>0</vt:i4>
      </vt:variant>
      <vt:variant>
        <vt:i4>5</vt:i4>
      </vt:variant>
      <vt:variant>
        <vt:lpwstr>https://search.proquest.com/docview/1290325934?accountid=9867</vt:lpwstr>
      </vt:variant>
      <vt:variant>
        <vt:lpwstr/>
      </vt:variant>
      <vt:variant>
        <vt:i4>4915289</vt:i4>
      </vt:variant>
      <vt:variant>
        <vt:i4>60</vt:i4>
      </vt:variant>
      <vt:variant>
        <vt:i4>0</vt:i4>
      </vt:variant>
      <vt:variant>
        <vt:i4>5</vt:i4>
      </vt:variant>
      <vt:variant>
        <vt:lpwstr>http://bishop.cfcacad.net/CFCL/Readings/DS536/holmes-eng.pdf</vt:lpwstr>
      </vt:variant>
      <vt:variant>
        <vt:lpwstr/>
      </vt:variant>
      <vt:variant>
        <vt:i4>5636160</vt:i4>
      </vt:variant>
      <vt:variant>
        <vt:i4>57</vt:i4>
      </vt:variant>
      <vt:variant>
        <vt:i4>0</vt:i4>
      </vt:variant>
      <vt:variant>
        <vt:i4>5</vt:i4>
      </vt:variant>
      <vt:variant>
        <vt:lpwstr>http://bishop.cfcacad.net/CFCL/Readings/DS536/english-eng.pdf</vt:lpwstr>
      </vt:variant>
      <vt:variant>
        <vt:lpwstr/>
      </vt:variant>
      <vt:variant>
        <vt:i4>6225998</vt:i4>
      </vt:variant>
      <vt:variant>
        <vt:i4>54</vt:i4>
      </vt:variant>
      <vt:variant>
        <vt:i4>0</vt:i4>
      </vt:variant>
      <vt:variant>
        <vt:i4>5</vt:i4>
      </vt:variant>
      <vt:variant>
        <vt:lpwstr>http://search.proquest.com/docview/220854644/fulltextPDF/13AD689994A5765AFD1/1?accountid=9867</vt:lpwstr>
      </vt:variant>
      <vt:variant>
        <vt:lpwstr/>
      </vt:variant>
      <vt:variant>
        <vt:i4>4456540</vt:i4>
      </vt:variant>
      <vt:variant>
        <vt:i4>51</vt:i4>
      </vt:variant>
      <vt:variant>
        <vt:i4>0</vt:i4>
      </vt:variant>
      <vt:variant>
        <vt:i4>5</vt:i4>
      </vt:variant>
      <vt:variant>
        <vt:lpwstr>http://bishop.cfcacad.net/CFCL/Readings/DS536/touhey-eng.pdf</vt:lpwstr>
      </vt:variant>
      <vt:variant>
        <vt:lpwstr/>
      </vt:variant>
      <vt:variant>
        <vt:i4>1179678</vt:i4>
      </vt:variant>
      <vt:variant>
        <vt:i4>48</vt:i4>
      </vt:variant>
      <vt:variant>
        <vt:i4>0</vt:i4>
      </vt:variant>
      <vt:variant>
        <vt:i4>5</vt:i4>
      </vt:variant>
      <vt:variant>
        <vt:lpwstr>https://search.proquest.com/docview/1300016624?accountid=9867</vt:lpwstr>
      </vt:variant>
      <vt:variant>
        <vt:lpwstr/>
      </vt:variant>
      <vt:variant>
        <vt:i4>1638483</vt:i4>
      </vt:variant>
      <vt:variant>
        <vt:i4>45</vt:i4>
      </vt:variant>
      <vt:variant>
        <vt:i4>0</vt:i4>
      </vt:variant>
      <vt:variant>
        <vt:i4>5</vt:i4>
      </vt:variant>
      <vt:variant>
        <vt:lpwstr>http://search.ebscohost.com/login.aspx?direct=true&amp;db=a9h&amp;AN=13320816&amp;site=ehost-live</vt:lpwstr>
      </vt:variant>
      <vt:variant>
        <vt:lpwstr/>
      </vt:variant>
      <vt:variant>
        <vt:i4>5505112</vt:i4>
      </vt:variant>
      <vt:variant>
        <vt:i4>42</vt:i4>
      </vt:variant>
      <vt:variant>
        <vt:i4>0</vt:i4>
      </vt:variant>
      <vt:variant>
        <vt:i4>5</vt:i4>
      </vt:variant>
      <vt:variant>
        <vt:lpwstr>http://bishop.cfcacad.net/CFCL/Readings/DS536/stairs-eng.pdf</vt:lpwstr>
      </vt:variant>
      <vt:variant>
        <vt:lpwstr/>
      </vt:variant>
      <vt:variant>
        <vt:i4>1769559</vt:i4>
      </vt:variant>
      <vt:variant>
        <vt:i4>39</vt:i4>
      </vt:variant>
      <vt:variant>
        <vt:i4>0</vt:i4>
      </vt:variant>
      <vt:variant>
        <vt:i4>5</vt:i4>
      </vt:variant>
      <vt:variant>
        <vt:lpwstr>http://search.ebscohost.com/login.aspx?direct=true&amp;db=a9h&amp;AN=43084212&amp;site=ehost-live</vt:lpwstr>
      </vt:variant>
      <vt:variant>
        <vt:lpwstr/>
      </vt:variant>
      <vt:variant>
        <vt:i4>1769556</vt:i4>
      </vt:variant>
      <vt:variant>
        <vt:i4>36</vt:i4>
      </vt:variant>
      <vt:variant>
        <vt:i4>0</vt:i4>
      </vt:variant>
      <vt:variant>
        <vt:i4>5</vt:i4>
      </vt:variant>
      <vt:variant>
        <vt:lpwstr>http://search.ebscohost.com/login.aspx?direct=true&amp;db=a9h&amp;AN=43084211&amp;site=ehost-live</vt:lpwstr>
      </vt:variant>
      <vt:variant>
        <vt:lpwstr/>
      </vt:variant>
      <vt:variant>
        <vt:i4>1769557</vt:i4>
      </vt:variant>
      <vt:variant>
        <vt:i4>33</vt:i4>
      </vt:variant>
      <vt:variant>
        <vt:i4>0</vt:i4>
      </vt:variant>
      <vt:variant>
        <vt:i4>5</vt:i4>
      </vt:variant>
      <vt:variant>
        <vt:lpwstr>http://search.ebscohost.com/login.aspx?direct=true&amp;db=a9h&amp;AN=43084210&amp;site=ehost-live</vt:lpwstr>
      </vt:variant>
      <vt:variant>
        <vt:lpwstr/>
      </vt:variant>
      <vt:variant>
        <vt:i4>1769555</vt:i4>
      </vt:variant>
      <vt:variant>
        <vt:i4>30</vt:i4>
      </vt:variant>
      <vt:variant>
        <vt:i4>0</vt:i4>
      </vt:variant>
      <vt:variant>
        <vt:i4>5</vt:i4>
      </vt:variant>
      <vt:variant>
        <vt:lpwstr>http://search.ebscohost.com/login.aspx?direct=true&amp;db=a9h&amp;AN=34641659&amp;site=ehost-live</vt:lpwstr>
      </vt:variant>
      <vt:variant>
        <vt:lpwstr/>
      </vt:variant>
      <vt:variant>
        <vt:i4>1310816</vt:i4>
      </vt:variant>
      <vt:variant>
        <vt:i4>27</vt:i4>
      </vt:variant>
      <vt:variant>
        <vt:i4>0</vt:i4>
      </vt:variant>
      <vt:variant>
        <vt:i4>5</vt:i4>
      </vt:variant>
      <vt:variant>
        <vt:lpwstr>http://www.canadian-studies.info/lccs/LJCS/Vol_23/Sloane.pdf</vt:lpwstr>
      </vt:variant>
      <vt:variant>
        <vt:lpwstr/>
      </vt:variant>
      <vt:variant>
        <vt:i4>4849735</vt:i4>
      </vt:variant>
      <vt:variant>
        <vt:i4>24</vt:i4>
      </vt:variant>
      <vt:variant>
        <vt:i4>0</vt:i4>
      </vt:variant>
      <vt:variant>
        <vt:i4>5</vt:i4>
      </vt:variant>
      <vt:variant>
        <vt:lpwstr>https://search.proquest.com/docview/203554273?accountid=9867</vt:lpwstr>
      </vt:variant>
      <vt:variant>
        <vt:lpwstr/>
      </vt:variant>
      <vt:variant>
        <vt:i4>6750319</vt:i4>
      </vt:variant>
      <vt:variant>
        <vt:i4>21</vt:i4>
      </vt:variant>
      <vt:variant>
        <vt:i4>0</vt:i4>
      </vt:variant>
      <vt:variant>
        <vt:i4>5</vt:i4>
      </vt:variant>
      <vt:variant>
        <vt:lpwstr>http://dx.doi.org/10.1080/03086537508582428</vt:lpwstr>
      </vt:variant>
      <vt:variant>
        <vt:lpwstr/>
      </vt:variant>
      <vt:variant>
        <vt:i4>3145785</vt:i4>
      </vt:variant>
      <vt:variant>
        <vt:i4>18</vt:i4>
      </vt:variant>
      <vt:variant>
        <vt:i4>0</vt:i4>
      </vt:variant>
      <vt:variant>
        <vt:i4>5</vt:i4>
      </vt:variant>
      <vt:variant>
        <vt:lpwstr>http://bishop.cfcacad.net/CFCL/Readings/DS536/rose-eng.pdf</vt:lpwstr>
      </vt:variant>
      <vt:variant>
        <vt:lpwstr/>
      </vt:variant>
      <vt:variant>
        <vt:i4>3407916</vt:i4>
      </vt:variant>
      <vt:variant>
        <vt:i4>15</vt:i4>
      </vt:variant>
      <vt:variant>
        <vt:i4>0</vt:i4>
      </vt:variant>
      <vt:variant>
        <vt:i4>5</vt:i4>
      </vt:variant>
      <vt:variant>
        <vt:lpwstr>http://bishop.cfcacad.net/CFCL/Readings/DS536/eayrs-eng.pdf</vt:lpwstr>
      </vt:variant>
      <vt:variant>
        <vt:lpwstr/>
      </vt:variant>
      <vt:variant>
        <vt:i4>6488115</vt:i4>
      </vt:variant>
      <vt:variant>
        <vt:i4>12</vt:i4>
      </vt:variant>
      <vt:variant>
        <vt:i4>0</vt:i4>
      </vt:variant>
      <vt:variant>
        <vt:i4>5</vt:i4>
      </vt:variant>
      <vt:variant>
        <vt:lpwstr>https://dspace.ucalgary.ca/bitstream/1880/48549/4/UofCPress_NationalInterest_2011.pdf</vt:lpwstr>
      </vt:variant>
      <vt:variant>
        <vt:lpwstr/>
      </vt:variant>
      <vt:variant>
        <vt:i4>5701645</vt:i4>
      </vt:variant>
      <vt:variant>
        <vt:i4>9</vt:i4>
      </vt:variant>
      <vt:variant>
        <vt:i4>0</vt:i4>
      </vt:variant>
      <vt:variant>
        <vt:i4>5</vt:i4>
      </vt:variant>
      <vt:variant>
        <vt:lpwstr>http://bishop.cfcacad.net/CFCL/Readings/DS536/nossal2-eng.pdf</vt:lpwstr>
      </vt:variant>
      <vt:variant>
        <vt:lpwstr/>
      </vt:variant>
      <vt:variant>
        <vt:i4>6815779</vt:i4>
      </vt:variant>
      <vt:variant>
        <vt:i4>6</vt:i4>
      </vt:variant>
      <vt:variant>
        <vt:i4>0</vt:i4>
      </vt:variant>
      <vt:variant>
        <vt:i4>5</vt:i4>
      </vt:variant>
      <vt:variant>
        <vt:lpwstr>http://bishop.cfcacad.net/CFCL/Readings/DS536/hillmer2-eng.pdf</vt:lpwstr>
      </vt:variant>
      <vt:variant>
        <vt:lpwstr/>
      </vt:variant>
      <vt:variant>
        <vt:i4>5505103</vt:i4>
      </vt:variant>
      <vt:variant>
        <vt:i4>3</vt:i4>
      </vt:variant>
      <vt:variant>
        <vt:i4>0</vt:i4>
      </vt:variant>
      <vt:variant>
        <vt:i4>5</vt:i4>
      </vt:variant>
      <vt:variant>
        <vt:lpwstr>http://bishop.cfcacad.net/CFCL/Readings/DS536/stacey-eng.pdf</vt:lpwstr>
      </vt:variant>
      <vt:variant>
        <vt:lpwstr/>
      </vt:variant>
      <vt:variant>
        <vt:i4>4653144</vt:i4>
      </vt:variant>
      <vt:variant>
        <vt:i4>0</vt:i4>
      </vt:variant>
      <vt:variant>
        <vt:i4>0</vt:i4>
      </vt:variant>
      <vt:variant>
        <vt:i4>5</vt:i4>
      </vt:variant>
      <vt:variant>
        <vt:lpwstr>http://bishop.cfcacad.net/CFCL/Readings/DS536/hillmer-eng.pdf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DS536</dc:title>
  <dc:creator>CFC</dc:creator>
  <cp:lastModifiedBy>CfC</cp:lastModifiedBy>
  <cp:revision>3</cp:revision>
  <cp:lastPrinted>2018-06-07T14:53:00Z</cp:lastPrinted>
  <dcterms:created xsi:type="dcterms:W3CDTF">2018-08-16T18:41:00Z</dcterms:created>
  <dcterms:modified xsi:type="dcterms:W3CDTF">2018-08-16T18:41:00Z</dcterms:modified>
</cp:coreProperties>
</file>